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4" w:lineRule="exact"/>
        <w:ind w:left="0" w:right="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申扎县信访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4" w:lineRule="exact"/>
        <w:ind w:left="0" w:right="0"/>
        <w:jc w:val="center"/>
        <w:textAlignment w:val="auto"/>
        <w:rPr>
          <w:rFonts w:hint="default" w:ascii="Times New Roman" w:hAnsi="Times New Roman" w:eastAsia="方正仿宋简体" w:cs="Times New Roman"/>
          <w:sz w:val="32"/>
          <w:szCs w:val="32"/>
          <w:lang w:val="en-US" w:eastAsia="zh-CN"/>
        </w:rPr>
      </w:pPr>
      <w:r>
        <w:rPr>
          <w:rFonts w:hint="eastAsia" w:ascii="方正小标宋简体" w:hAnsi="方正小标宋简体" w:eastAsia="方正小标宋简体" w:cs="方正小标宋简体"/>
          <w:kern w:val="2"/>
          <w:sz w:val="44"/>
          <w:szCs w:val="44"/>
          <w:lang w:val="en-US" w:eastAsia="zh-CN" w:bidi="ar"/>
        </w:rPr>
        <w:t>2024年法治政府建设情况报告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在申扎县委、政府的正确领导下，我县信访局以习近平新时代中国特色社会主义思想为指导，全面学习贯彻党的二十大和二十届历次全会精神，深入贯彻落实习近平总书记关于加强和改进人民信访工作的重要思想和全国信访工作会议精神，紧紧围绕中心工作，以服务群众为宗旨，多措并举，为申扎县社会长治久安和高质量发展积极发挥信访职能作用。现将2024年申扎县信访局法治政府建设情况报告如下</w:t>
      </w:r>
      <w:r>
        <w:rPr>
          <w:rFonts w:hint="eastAsia" w:ascii="Times New Roman" w:hAnsi="Times New Roman" w:eastAsia="方正仿宋简体" w:cs="Times New Roman"/>
          <w:sz w:val="32"/>
          <w:szCs w:val="32"/>
          <w:lang w:val="en-US" w:eastAsia="zh-CN"/>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一、坚持政治定位，履行好社会工作新使命</w:t>
      </w:r>
      <w:bookmarkStart w:id="0" w:name="_GoBack"/>
      <w:bookmarkEnd w:id="0"/>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（一）强化理论学习，统一思想认识。</w:t>
      </w:r>
      <w:r>
        <w:rPr>
          <w:rFonts w:hint="default" w:ascii="Times New Roman" w:hAnsi="Times New Roman" w:eastAsia="方正仿宋简体" w:cs="Times New Roman"/>
          <w:sz w:val="32"/>
          <w:szCs w:val="32"/>
          <w:lang w:val="en-US" w:eastAsia="zh-CN"/>
        </w:rPr>
        <w:t>年初以来，我部以习近平新时代中国特色社会主义思想，深入学习贯彻习近平法治思想和党的二十届历次全会精神，深入贯彻落实区、市、县党委、政府信访工作相关会议精神，以党纪学习教育和改进作风狠抓落实、岗位大练兵活动为载体，不断提升本领域干部队伍综合素质和业务能力，努力构建新时代社会工作新局面，为申扎县长治久安和高质量发展履行岗位职责。其次，在机构改革工作完成并成立申扎县委社会工作部后，组织全体干部职工，</w:t>
      </w:r>
      <w:r>
        <w:rPr>
          <w:rFonts w:hint="default" w:ascii="Times New Roman" w:hAnsi="Times New Roman" w:eastAsia="方正仿宋简体" w:cs="Times New Roman"/>
          <w:kern w:val="2"/>
          <w:sz w:val="32"/>
          <w:szCs w:val="32"/>
          <w:lang w:val="en-US" w:eastAsia="zh-CN" w:bidi="ar-SA"/>
        </w:rPr>
        <w:t>深入学习习近平新时代中国特色社会主义思想以及关于基层治理和信访工作的重要论述，</w:t>
      </w:r>
      <w:r>
        <w:rPr>
          <w:rFonts w:hint="default" w:ascii="Times New Roman" w:hAnsi="Times New Roman" w:eastAsia="方正仿宋简体" w:cs="Times New Roman"/>
          <w:sz w:val="32"/>
          <w:szCs w:val="32"/>
          <w:lang w:val="en-US" w:eastAsia="zh-CN"/>
        </w:rPr>
        <w:t>召开深入学习贯彻党的二十届三中全会精神和区党委六次全会精神举措研讨会议，交流社会工作经验和意见建议，召开党纪学习教育总结会议传达学习格桑多吉书记讲话精神并汇总社工部党纪学习情况。通过开展多种方式的学习活动，进一步提高了干部职工的党性修养和业务水平，为更好的推动落实新时代申扎县社会工作奠定坚实的基础。截止目前，共计开展集中学习会议18次，专题会议6次。</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楷体简体" w:cs="Times New Roman"/>
          <w:sz w:val="32"/>
          <w:szCs w:val="32"/>
          <w:lang w:val="en-US" w:eastAsia="zh-CN"/>
        </w:rPr>
        <w:t>（二）积极参加各级培训，学习借鉴经验做法。</w:t>
      </w:r>
      <w:r>
        <w:rPr>
          <w:rFonts w:hint="default" w:ascii="Times New Roman" w:hAnsi="Times New Roman" w:eastAsia="方正仿宋简体" w:cs="Times New Roman"/>
          <w:kern w:val="2"/>
          <w:sz w:val="32"/>
          <w:szCs w:val="32"/>
          <w:lang w:val="en-US" w:eastAsia="zh-CN" w:bidi="ar-SA"/>
        </w:rPr>
        <w:t>在上级相关部门和县委、政府的高度重视下，组织社工干部赴武汉、杭州、重庆、拉萨等地，积极参加全国社区志愿服务组织能力提升示范培训班、全区志愿服务和社会工作人才队伍建设业务培训班、坚持和发展“枫桥经验”践行“浦江经验”创新基层治理经验交流等培训，考察学习党建引领基层治理、志愿服务、信访等相关工作，既实地学习当地先进做法、发展脉络、创新举措，又拓宽了视野、厘清了思路，为高质量完成申扎县社会领域工作奠定坚实的基础。</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二、坚持法治化思维，推进信访治理新效能</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了深入贯彻落实习近平总书记关于加强和改进人民信访工作的重要思想和全国信访工作会议精神，紧紧围绕中心工作，以服务群众为宗旨，多措并举，为申扎县社会长治久安和高质量发展积极发挥信访职能作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bCs/>
          <w:sz w:val="32"/>
          <w:lang w:val="en-US" w:eastAsia="zh-CN"/>
        </w:rPr>
      </w:pPr>
      <w:r>
        <w:rPr>
          <w:rFonts w:hint="default" w:ascii="Times New Roman" w:hAnsi="Times New Roman" w:eastAsia="方正楷体简体" w:cs="Times New Roman"/>
          <w:sz w:val="32"/>
          <w:szCs w:val="32"/>
          <w:lang w:val="en-US" w:eastAsia="zh-CN"/>
        </w:rPr>
        <w:t>（一）抓牢重点事项，发挥联席会议作用。</w:t>
      </w:r>
      <w:r>
        <w:rPr>
          <w:rFonts w:hint="default" w:ascii="Times New Roman" w:hAnsi="Times New Roman" w:eastAsia="方正仿宋简体" w:cs="Times New Roman"/>
          <w:bCs/>
          <w:sz w:val="32"/>
          <w:lang w:val="en-US" w:eastAsia="zh-CN"/>
        </w:rPr>
        <w:t>完善县信访工作联席会议机制，坚持工作例会制度，对重大问题即时召开会议研判，统筹协调抓好县委、政府关于信访工作决策部署的落实。</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Cs/>
          <w:sz w:val="32"/>
          <w:lang w:val="en-US" w:eastAsia="zh-CN"/>
        </w:rPr>
        <w:t>根据各时间节点的信访工作重点情况，我县召开四次信访工作联席会议，首先传达学习上级相关文件和指示批示</w:t>
      </w:r>
      <w:r>
        <w:rPr>
          <w:rFonts w:hint="default" w:ascii="Times New Roman" w:hAnsi="Times New Roman" w:eastAsia="方正仿宋简体" w:cs="Times New Roman"/>
          <w:sz w:val="32"/>
          <w:szCs w:val="22"/>
          <w:lang w:bidi="ar-SA"/>
        </w:rPr>
        <w:t>精神</w:t>
      </w:r>
      <w:r>
        <w:rPr>
          <w:rFonts w:hint="default" w:ascii="Times New Roman" w:hAnsi="Times New Roman" w:eastAsia="方正仿宋简体" w:cs="Times New Roman"/>
          <w:sz w:val="32"/>
          <w:szCs w:val="22"/>
          <w:lang w:eastAsia="zh-CN" w:bidi="ar-SA"/>
        </w:rPr>
        <w:t>，</w:t>
      </w:r>
      <w:r>
        <w:rPr>
          <w:rFonts w:hint="default" w:ascii="Times New Roman" w:hAnsi="Times New Roman" w:eastAsia="方正仿宋简体" w:cs="Times New Roman"/>
          <w:sz w:val="32"/>
          <w:szCs w:val="22"/>
          <w:u w:val="none"/>
          <w:lang w:val="en-US" w:eastAsia="zh-CN" w:bidi="ar-SA"/>
        </w:rPr>
        <w:t>通报当前信访工作开展情况和存在问题，集思广益，交流大家意见建议，并</w:t>
      </w:r>
      <w:r>
        <w:rPr>
          <w:rFonts w:hint="default" w:ascii="Times New Roman" w:hAnsi="Times New Roman" w:eastAsia="方正仿宋简体" w:cs="Times New Roman"/>
          <w:bCs/>
          <w:sz w:val="32"/>
          <w:lang w:val="en-US" w:eastAsia="zh-CN"/>
        </w:rPr>
        <w:t>安排部署相关工作。</w:t>
      </w:r>
      <w:r>
        <w:rPr>
          <w:rFonts w:hint="default" w:ascii="Times New Roman" w:hAnsi="Times New Roman" w:eastAsia="方正仿宋简体" w:cs="Times New Roman"/>
          <w:b/>
          <w:bCs w:val="0"/>
          <w:sz w:val="32"/>
          <w:lang w:val="en-US" w:eastAsia="zh-CN"/>
        </w:rPr>
        <w:t>二是</w:t>
      </w:r>
      <w:r>
        <w:rPr>
          <w:rFonts w:hint="default" w:ascii="Times New Roman" w:hAnsi="Times New Roman" w:eastAsia="方正仿宋简体" w:cs="Times New Roman"/>
          <w:bCs/>
          <w:sz w:val="32"/>
          <w:lang w:val="en-US" w:eastAsia="zh-CN"/>
        </w:rPr>
        <w:t>我部以《简报》《汇报材料》等形式，及时向县委、政府领导报送全县信访情况，为领导的决策提供依据。今年来，就</w:t>
      </w:r>
      <w:r>
        <w:rPr>
          <w:rFonts w:hint="default" w:ascii="Times New Roman" w:hAnsi="Times New Roman" w:eastAsia="方正仿宋简体" w:cs="Times New Roman"/>
          <w:sz w:val="32"/>
          <w:szCs w:val="32"/>
          <w:lang w:val="en-US" w:eastAsia="zh-CN"/>
        </w:rPr>
        <w:t>我县乡村振兴领域示范村建设项目即马跃乡门唐村示范村及民房改造建设项目、卡乡德朗村示范引领村及民房改造整合项目、巴扎乡色尼村示范引领村及民房改造整合项目等工程，存在拖欠民工工资的信访案件，形成专题《报告》</w:t>
      </w:r>
      <w:r>
        <w:rPr>
          <w:rFonts w:hint="default" w:ascii="Times New Roman" w:hAnsi="Times New Roman" w:eastAsia="方正仿宋简体" w:cs="Times New Roman"/>
          <w:bCs/>
          <w:sz w:val="32"/>
          <w:lang w:val="en-US" w:eastAsia="zh-CN"/>
        </w:rPr>
        <w:t>向县委、政府领导汇报，为有力化解信访案件，起到积极推动作用。</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（二）抓牢中心工作，及时化解信访案件。</w:t>
      </w:r>
      <w:r>
        <w:rPr>
          <w:rFonts w:hint="default" w:ascii="Times New Roman" w:hAnsi="Times New Roman" w:eastAsia="方正仿宋简体" w:cs="Times New Roman"/>
          <w:sz w:val="32"/>
          <w:szCs w:val="32"/>
          <w:lang w:val="en-US" w:eastAsia="zh-CN"/>
        </w:rPr>
        <w:t>根据《党办通报》（〔2024〕第1期）文件精神，关于做好信访隐患排查，加大排查力度，及时发现、主动化解以“双拖欠”为主的各类苗条隐患，落实信访接访下访制度，及时化解新增信访案件，保障农民工权益。自年初以来，我部共受理登记信访事项39件，已全部办理完成，涉及203人，解决“双拖欠”资金563.7761万元，信访群众满意率100%。全年内，未发生进京访、极端访。</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（三）抓牢问题根源，强化日常督导检查。</w:t>
      </w:r>
      <w:r>
        <w:rPr>
          <w:rFonts w:hint="default" w:ascii="Times New Roman" w:hAnsi="Times New Roman" w:eastAsia="仿宋" w:cs="Times New Roman"/>
          <w:b/>
          <w:bCs/>
          <w:kern w:val="2"/>
          <w:sz w:val="32"/>
          <w:szCs w:val="32"/>
          <w:lang w:val="en-US" w:eastAsia="zh-CN" w:bidi="ar-SA"/>
        </w:rPr>
        <w:t>一是</w:t>
      </w:r>
      <w:r>
        <w:rPr>
          <w:rFonts w:hint="default" w:ascii="Times New Roman" w:hAnsi="Times New Roman" w:eastAsia="仿宋" w:cs="Times New Roman"/>
          <w:kern w:val="2"/>
          <w:sz w:val="32"/>
          <w:szCs w:val="32"/>
          <w:lang w:val="en-US" w:eastAsia="zh-CN" w:bidi="ar-SA"/>
        </w:rPr>
        <w:t>根</w:t>
      </w:r>
      <w:r>
        <w:rPr>
          <w:rFonts w:hint="default" w:ascii="Times New Roman" w:hAnsi="Times New Roman" w:eastAsia="方正仿宋简体" w:cs="Times New Roman"/>
          <w:kern w:val="2"/>
          <w:sz w:val="32"/>
          <w:szCs w:val="32"/>
          <w:lang w:val="en-US" w:eastAsia="zh-CN" w:bidi="ar-SA"/>
        </w:rPr>
        <w:t>据《中共申扎县委员会关于印发</w:t>
      </w:r>
      <w:r>
        <w:rPr>
          <w:rFonts w:hint="default" w:ascii="Times New Roman" w:hAnsi="Times New Roman" w:eastAsia="仿宋" w:cs="Times New Roman"/>
          <w:kern w:val="2"/>
          <w:sz w:val="32"/>
          <w:szCs w:val="32"/>
          <w:lang w:val="en-US" w:eastAsia="zh-CN" w:bidi="ar-SA"/>
        </w:rPr>
        <w:t>〈关于贯彻落实《中共西藏自治区委员会关于贯彻落实〈中共中央关于进一步全面深化改革推进中国式现代化决定的实施意见〉的实施措施》的实施细则〉的通知</w:t>
      </w:r>
      <w:r>
        <w:rPr>
          <w:rFonts w:hint="default" w:ascii="Times New Roman" w:hAnsi="Times New Roman" w:eastAsia="方正仿宋简体" w:cs="Times New Roman"/>
          <w:kern w:val="2"/>
          <w:sz w:val="32"/>
          <w:szCs w:val="32"/>
          <w:lang w:val="en-US" w:eastAsia="zh-CN" w:bidi="ar-SA"/>
        </w:rPr>
        <w:t>》（申委</w:t>
      </w:r>
      <w:r>
        <w:rPr>
          <w:rFonts w:hint="default" w:ascii="Times New Roman" w:hAnsi="Times New Roman" w:eastAsia="仿宋" w:cs="Times New Roman"/>
          <w:kern w:val="2"/>
          <w:sz w:val="32"/>
          <w:szCs w:val="32"/>
          <w:lang w:val="en-US" w:eastAsia="zh-CN" w:bidi="ar-SA"/>
        </w:rPr>
        <w:t>〔2024〕22号</w:t>
      </w:r>
      <w:r>
        <w:rPr>
          <w:rFonts w:hint="default" w:ascii="Times New Roman" w:hAnsi="Times New Roman" w:eastAsia="方正仿宋简体" w:cs="Times New Roman"/>
          <w:kern w:val="2"/>
          <w:sz w:val="32"/>
          <w:szCs w:val="32"/>
          <w:lang w:val="en-US" w:eastAsia="zh-CN" w:bidi="ar-SA"/>
        </w:rPr>
        <w:t>）和《中共申扎县委员会关于印发</w:t>
      </w:r>
      <w:r>
        <w:rPr>
          <w:rFonts w:hint="default" w:ascii="Times New Roman" w:hAnsi="Times New Roman" w:eastAsia="仿宋" w:cs="Times New Roman"/>
          <w:kern w:val="2"/>
          <w:sz w:val="32"/>
          <w:szCs w:val="32"/>
          <w:lang w:val="en-US" w:eastAsia="zh-CN" w:bidi="ar-SA"/>
        </w:rPr>
        <w:t>〈申扎县委常委会2024年工作要点〉的通知</w:t>
      </w:r>
      <w:r>
        <w:rPr>
          <w:rFonts w:hint="default" w:ascii="Times New Roman" w:hAnsi="Times New Roman" w:eastAsia="方正仿宋简体" w:cs="Times New Roman"/>
          <w:kern w:val="2"/>
          <w:sz w:val="32"/>
          <w:szCs w:val="32"/>
          <w:lang w:val="en-US" w:eastAsia="zh-CN" w:bidi="ar-SA"/>
        </w:rPr>
        <w:t>》（申委</w:t>
      </w:r>
      <w:r>
        <w:rPr>
          <w:rFonts w:hint="default" w:ascii="Times New Roman" w:hAnsi="Times New Roman" w:eastAsia="仿宋" w:cs="Times New Roman"/>
          <w:kern w:val="2"/>
          <w:sz w:val="32"/>
          <w:szCs w:val="32"/>
          <w:lang w:val="en-US" w:eastAsia="zh-CN" w:bidi="ar-SA"/>
        </w:rPr>
        <w:t>〔2024〕22号</w:t>
      </w:r>
      <w:r>
        <w:rPr>
          <w:rFonts w:hint="default" w:ascii="Times New Roman" w:hAnsi="Times New Roman" w:eastAsia="方正仿宋简体" w:cs="Times New Roman"/>
          <w:kern w:val="2"/>
          <w:sz w:val="32"/>
          <w:szCs w:val="32"/>
          <w:lang w:val="en-US" w:eastAsia="zh-CN" w:bidi="ar-SA"/>
        </w:rPr>
        <w:t>）文件精神，我县社会工作部高度重视，积极推进信访工作法制化轨道，强化自身工作人员综合素质的同时，坚持和发展新时代“枫桥经验”“浦江经验”，变“上访”为“下访”，把矛盾化解在基层，落实群众来访接待工作，及时解决群众诉求，有效预防拖欠农民工工资</w:t>
      </w:r>
      <w:r>
        <w:rPr>
          <w:rFonts w:hint="default" w:ascii="Times New Roman" w:hAnsi="Times New Roman" w:eastAsia="方正仿宋简体" w:cs="Times New Roman"/>
          <w:sz w:val="32"/>
          <w:szCs w:val="32"/>
          <w:lang w:val="en-US" w:eastAsia="zh-CN"/>
        </w:rPr>
        <w:t>问题，全力维护广大群众和农民工合法权益。每月组织人员深入各乡镇、村居、县城等区域项目施工现场和人员密集场所，开展社工干部下访活动，源头治理拖欠农民工工资问题，全年共计开展信访相关政策法规宣传18场次，发放《信访工作条例》和《中华人民共和国民法典合同编》《致农民工的一封信》等自制宣传材料1200余份，</w:t>
      </w:r>
      <w:r>
        <w:rPr>
          <w:rFonts w:hint="default" w:ascii="Times New Roman" w:hAnsi="Times New Roman" w:eastAsia="方正仿宋简体" w:cs="Times New Roman"/>
          <w:kern w:val="2"/>
          <w:sz w:val="32"/>
          <w:szCs w:val="32"/>
          <w:lang w:val="en-US" w:eastAsia="zh-CN" w:bidi="ar-SA"/>
        </w:rPr>
        <w:t>悬挂宣传横幅5条</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以“暗访”的形式，直奔施工现场，随机抽查农民工工资是否按月支付、足额支付，劳动合同是否签订，实名制管理是否到位等方面，进行详细了解的同时，通过召集施工负责人和监理人员了解施工进度和拨款进度、民工招收、工资兑现、实名制登记、信息告示等工作落实情况，并强调了国家相关法律法规，确保了农民工的合法权益。</w:t>
      </w:r>
      <w:r>
        <w:rPr>
          <w:rFonts w:hint="default" w:ascii="Times New Roman" w:hAnsi="Times New Roman" w:eastAsia="方正仿宋简体" w:cs="Times New Roman"/>
          <w:b/>
          <w:bCs/>
          <w:sz w:val="32"/>
          <w:szCs w:val="32"/>
          <w:lang w:val="en-US" w:eastAsia="zh-CN"/>
        </w:rPr>
        <w:t>三是</w:t>
      </w:r>
      <w:r>
        <w:rPr>
          <w:rFonts w:hint="default" w:ascii="Times New Roman" w:hAnsi="Times New Roman" w:eastAsia="方正仿宋简体" w:cs="Times New Roman"/>
          <w:sz w:val="32"/>
          <w:szCs w:val="32"/>
          <w:lang w:val="en-US" w:eastAsia="zh-CN"/>
        </w:rPr>
        <w:t>把检查发现的隐患，及时向建设单位进行反馈，并要求务必履行“第一责任人的责任”，扎实推进民工工资保障制度和监管工作，构建“源头预防、综合治理、监管有效”的工作格局，让工资有来源、制度有落实、发放有渠道、欠薪有兜底、监督有力度，切实让广大群众和农民工劳有所得，全力为申扎县的社会长治久安和高质量发展奠定坚实的基础。</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楷体简体" w:cs="Times New Roman"/>
          <w:sz w:val="32"/>
          <w:szCs w:val="32"/>
          <w:lang w:val="en-US" w:eastAsia="zh-CN"/>
        </w:rPr>
        <w:t>（四）抓牢社情民意，强化领导包案制度。</w:t>
      </w:r>
      <w:r>
        <w:rPr>
          <w:rFonts w:hint="default" w:ascii="Times New Roman" w:hAnsi="Times New Roman" w:eastAsia="方正仿宋简体" w:cs="Times New Roman"/>
          <w:kern w:val="2"/>
          <w:sz w:val="32"/>
          <w:szCs w:val="32"/>
          <w:lang w:val="en-US" w:eastAsia="zh-CN" w:bidi="ar-SA"/>
        </w:rPr>
        <w:t>在县委、政府的高度重视下，党政主要领导和分管领导亲力亲为，多次参与群众反映较为强烈的信访问题，亲自指导督促、亲自实地过问，亲自研究化解，带头包案化解信访事项。同时，我部对每次登记受理的信访事项和排查发现的矛盾纠纷按照“谁主管、谁负责”和“四定五包”工作原则，定信访事项包案县级领导、定责任单位和责任人，确保了信访办结成效。截至目前，登记受理的信访事项均有分管副县级领导进行了包案，并针对各自包案的信访事项，分管领导主动认领，及时深入群众、深入信访接待室，与信访群众和被上访人沟通联系，分析案情，查清原理，有效调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黑体简体" w:cs="Times New Roman"/>
          <w:b w:val="0"/>
          <w:bCs w:val="0"/>
          <w:color w:val="auto"/>
          <w:kern w:val="2"/>
          <w:sz w:val="32"/>
          <w:szCs w:val="22"/>
          <w:highlight w:val="none"/>
          <w:lang w:val="en-US" w:eastAsia="zh-CN" w:bidi="ar-SA"/>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w:t>
      </w:r>
      <w:r>
        <w:rPr>
          <w:rFonts w:hint="default" w:ascii="Times New Roman" w:hAnsi="Times New Roman" w:eastAsia="方正黑体简体" w:cs="Times New Roman"/>
          <w:b w:val="0"/>
          <w:bCs w:val="0"/>
          <w:color w:val="auto"/>
          <w:kern w:val="2"/>
          <w:sz w:val="32"/>
          <w:szCs w:val="22"/>
          <w:highlight w:val="none"/>
          <w:lang w:val="en-US" w:eastAsia="zh-CN" w:bidi="ar-SA"/>
        </w:rPr>
        <w:t>存在的困难和问题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kern w:val="2"/>
          <w:sz w:val="32"/>
          <w:szCs w:val="32"/>
          <w:lang w:val="en-US" w:eastAsia="zh-CN" w:bidi="ar-SA"/>
        </w:rPr>
        <w:t>在县委、政府的高度重视下，我县信访领域各项工作取得了一定的成效，群众对相关工作较为满意，但我部深知与党委政府要求和群众期盼，仍然有一定的差距。主要体现：</w:t>
      </w:r>
      <w:r>
        <w:rPr>
          <w:rFonts w:hint="default" w:ascii="Times New Roman" w:hAnsi="Times New Roman" w:eastAsia="方正仿宋简体" w:cs="Times New Roman"/>
          <w:b/>
          <w:bCs/>
          <w:kern w:val="2"/>
          <w:sz w:val="32"/>
          <w:szCs w:val="32"/>
          <w:lang w:val="en-US" w:eastAsia="zh-CN" w:bidi="ar-SA"/>
        </w:rPr>
        <w:t>一是</w:t>
      </w:r>
      <w:r>
        <w:rPr>
          <w:rFonts w:hint="default" w:ascii="Times New Roman" w:hAnsi="Times New Roman" w:eastAsia="方正仿宋简体" w:cs="Times New Roman"/>
          <w:kern w:val="2"/>
          <w:sz w:val="32"/>
          <w:szCs w:val="32"/>
          <w:lang w:val="en-US" w:eastAsia="zh-CN" w:bidi="ar-SA"/>
        </w:rPr>
        <w:t>社会面和群众参与不足，资源没有得到充分整合，致使信访政策宣传、源头治理、隐患化解等各项工作仍然不够协调和充分，各成员单位之间的联动作用发挥的还不够充分，没有形成齐抓共管的工作合力，需要进一步改进工作、创新方式方法、完善相关制度措施。</w:t>
      </w:r>
      <w:r>
        <w:rPr>
          <w:rFonts w:hint="default" w:ascii="Times New Roman" w:hAnsi="Times New Roman" w:eastAsia="方正仿宋简体" w:cs="Times New Roman"/>
          <w:b/>
          <w:bCs/>
          <w:kern w:val="2"/>
          <w:sz w:val="32"/>
          <w:szCs w:val="32"/>
          <w:lang w:val="en-US" w:eastAsia="zh-CN" w:bidi="ar-SA"/>
        </w:rPr>
        <w:t>二是</w:t>
      </w:r>
      <w:r>
        <w:rPr>
          <w:rFonts w:hint="default" w:ascii="Times New Roman" w:hAnsi="Times New Roman" w:eastAsia="方正仿宋简体" w:cs="Times New Roman"/>
          <w:kern w:val="2"/>
          <w:sz w:val="32"/>
          <w:szCs w:val="32"/>
          <w:lang w:val="en-US" w:eastAsia="zh-CN" w:bidi="ar-SA"/>
        </w:rPr>
        <w:t>信访领域，虽然我部下大力气宣传《信访工作条例》等制度法规，也把检查发现的</w:t>
      </w:r>
      <w:r>
        <w:rPr>
          <w:rFonts w:hint="default" w:ascii="Times New Roman" w:hAnsi="Times New Roman" w:eastAsia="方正仿宋简体" w:cs="Times New Roman"/>
          <w:sz w:val="32"/>
          <w:szCs w:val="32"/>
          <w:lang w:val="en-US" w:eastAsia="zh-CN"/>
        </w:rPr>
        <w:t>工程项目“分包”、实名制管理漏洞、施工合同不规范等</w:t>
      </w:r>
      <w:r>
        <w:rPr>
          <w:rFonts w:hint="default" w:ascii="Times New Roman" w:hAnsi="Times New Roman" w:eastAsia="方正仿宋简体" w:cs="Times New Roman"/>
          <w:kern w:val="2"/>
          <w:sz w:val="32"/>
          <w:szCs w:val="32"/>
          <w:lang w:val="en-US" w:eastAsia="zh-CN" w:bidi="ar-SA"/>
        </w:rPr>
        <w:t>问题及时反馈相关部门，但由于</w:t>
      </w:r>
      <w:r>
        <w:rPr>
          <w:rFonts w:hint="default" w:ascii="Times New Roman" w:hAnsi="Times New Roman" w:eastAsia="方正仿宋简体" w:cs="Times New Roman"/>
          <w:sz w:val="32"/>
          <w:szCs w:val="32"/>
          <w:lang w:val="en-US" w:eastAsia="zh-CN"/>
        </w:rPr>
        <w:t>项目主管单位缺乏对施工单位和监理人员的日常监督管理、沟通衔接作用，加之部分项目主管单位负责人不熟悉工程项目运作基本常识，没有从源头上防止信访隐患的发生，日积月累，导致信访问题日益突出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color w:val="auto"/>
          <w:kern w:val="2"/>
          <w:sz w:val="32"/>
          <w:szCs w:val="22"/>
          <w:highlight w:val="none"/>
          <w:lang w:val="en-US" w:eastAsia="zh-CN" w:bidi="ar-SA"/>
        </w:rPr>
      </w:pPr>
      <w:r>
        <w:rPr>
          <w:rFonts w:hint="default" w:ascii="Times New Roman" w:hAnsi="Times New Roman" w:eastAsia="方正黑体简体" w:cs="Times New Roman"/>
          <w:b w:val="0"/>
          <w:bCs w:val="0"/>
          <w:color w:val="auto"/>
          <w:kern w:val="2"/>
          <w:sz w:val="32"/>
          <w:szCs w:val="22"/>
          <w:highlight w:val="none"/>
          <w:lang w:val="en-US" w:eastAsia="zh-CN" w:bidi="ar-SA"/>
        </w:rPr>
        <w:t>四、下一步工作计划</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要认真研究双拖欠信访问题产生的规律，采取行之有效的工作举措，紧盯前端抓好源头预防、做实中端抓“事要解决”，守好末端抓“双向规范”，持续推进信访法治化走深走实。同时，督促项目建设单位要落实好农民工离开工地备案核查和公示制度，确保各类信访隐患在农民工离开工地之前就地解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2、要严格落实“来访必登、应录尽录”和首接首办责任，首次接访人员“一问到底”、责任单位承办人员“一办到底”、包案领导“一督到底”，提高服务群众、解决问题、化解矛盾的有力工作质效。</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3、要充分发挥好信访工作联席会议机制作用，更好地统筹协调推进各项工作，坚持“系统抓、抓系统”，着力解决好重点领域信访问题。要推动信访问题“案结事了”、信访群众“事心双解”。要严格落实信访工作责任制，进一步压实首接首办责任，强化“接诉即办”工作模式，以最快速度、最优方案、最好效果，把问题解决在初始阶段，确保提高一次性化解率和群众满意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4、要利用各大时间节点，要大力开展《信访工作条例》宣传活动，推进普法宣传制度化、常态化，进一步构建新时代信访工作新格局，围绕本辖区、本领域、本行业突出信访问题，严格落实“四定五包”的工作原则，及时跟进处理，把信访矛盾纠纷隐患解决在萌芽状态。</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5、要坚持和发展新时代“枫桥经验”“浦江经验”，深化领导干部下访接访、首问负责制，变“上访”为“下访”，把矛盾化解在基层，落实群众来访接待工作，及时解决群众诉求，有效预防拖欠农民工工资问题，全力维护广大群众和农民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申扎县委社会工作部（信访局）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 xml:space="preserve">                            202</w:t>
      </w:r>
      <w:r>
        <w:rPr>
          <w:rFonts w:hint="eastAsia" w:ascii="Times New Roman" w:hAnsi="Times New Roman"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en-US" w:eastAsia="zh-CN" w:bidi="ar-SA"/>
        </w:rPr>
        <w:t>年</w:t>
      </w:r>
      <w:r>
        <w:rPr>
          <w:rFonts w:hint="eastAsia" w:ascii="Times New Roman" w:hAnsi="Times New Roman" w:eastAsia="方正仿宋简体" w:cs="Times New Roman"/>
          <w:kern w:val="2"/>
          <w:sz w:val="32"/>
          <w:szCs w:val="32"/>
          <w:lang w:val="en-US" w:eastAsia="zh-CN" w:bidi="ar-SA"/>
        </w:rPr>
        <w:t>07</w:t>
      </w:r>
      <w:r>
        <w:rPr>
          <w:rFonts w:hint="default" w:ascii="Times New Roman" w:hAnsi="Times New Roman" w:eastAsia="方正仿宋简体" w:cs="Times New Roman"/>
          <w:kern w:val="2"/>
          <w:sz w:val="32"/>
          <w:szCs w:val="32"/>
          <w:lang w:val="en-US" w:eastAsia="zh-CN" w:bidi="ar-SA"/>
        </w:rPr>
        <w:t>月</w:t>
      </w:r>
      <w:r>
        <w:rPr>
          <w:rFonts w:hint="eastAsia" w:ascii="Times New Roman" w:hAnsi="Times New Roman" w:eastAsia="方正仿宋简体" w:cs="Times New Roman"/>
          <w:kern w:val="2"/>
          <w:sz w:val="32"/>
          <w:szCs w:val="32"/>
          <w:lang w:val="en-US" w:eastAsia="zh-CN" w:bidi="ar-SA"/>
        </w:rPr>
        <w:t>11</w:t>
      </w:r>
      <w:r>
        <w:rPr>
          <w:rFonts w:hint="default" w:ascii="Times New Roman" w:hAnsi="Times New Roman" w:eastAsia="方正仿宋简体" w:cs="Times New Roman"/>
          <w:kern w:val="2"/>
          <w:sz w:val="32"/>
          <w:szCs w:val="32"/>
          <w:lang w:val="en-US" w:eastAsia="zh-CN" w:bidi="ar-SA"/>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方正仿宋简体">
    <w:altName w:val="微软雅黑"/>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2NmYjZkOTMwYzc3ZmE2NTNhNTM3NjdkOTZlOWMifQ=="/>
  </w:docVars>
  <w:rsids>
    <w:rsidRoot w:val="00000000"/>
    <w:rsid w:val="01DF1F93"/>
    <w:rsid w:val="03663E02"/>
    <w:rsid w:val="044B1342"/>
    <w:rsid w:val="053E2C54"/>
    <w:rsid w:val="05EA06E6"/>
    <w:rsid w:val="06E573D9"/>
    <w:rsid w:val="06F539A5"/>
    <w:rsid w:val="075A2D06"/>
    <w:rsid w:val="07CF5DE6"/>
    <w:rsid w:val="09037056"/>
    <w:rsid w:val="0A0D0E47"/>
    <w:rsid w:val="0B30664E"/>
    <w:rsid w:val="0DFD73EC"/>
    <w:rsid w:val="0E03695A"/>
    <w:rsid w:val="0E686F94"/>
    <w:rsid w:val="0E7B6CC7"/>
    <w:rsid w:val="0F8C280E"/>
    <w:rsid w:val="11FC0C39"/>
    <w:rsid w:val="1270073E"/>
    <w:rsid w:val="12EF43D5"/>
    <w:rsid w:val="136A2E67"/>
    <w:rsid w:val="14074B59"/>
    <w:rsid w:val="1792494A"/>
    <w:rsid w:val="19EA6AAF"/>
    <w:rsid w:val="1A497C7A"/>
    <w:rsid w:val="1A7178CC"/>
    <w:rsid w:val="1B146A33"/>
    <w:rsid w:val="1C0A1DAF"/>
    <w:rsid w:val="1C8B3A05"/>
    <w:rsid w:val="1E8A0D95"/>
    <w:rsid w:val="20CF1406"/>
    <w:rsid w:val="21EC003F"/>
    <w:rsid w:val="242F72E2"/>
    <w:rsid w:val="24B94F4B"/>
    <w:rsid w:val="272F4EC1"/>
    <w:rsid w:val="2B830B12"/>
    <w:rsid w:val="2C932FD6"/>
    <w:rsid w:val="2CEA62FB"/>
    <w:rsid w:val="2CF714AF"/>
    <w:rsid w:val="2D0839C4"/>
    <w:rsid w:val="2DB44857"/>
    <w:rsid w:val="2E84707B"/>
    <w:rsid w:val="2F76D0F3"/>
    <w:rsid w:val="322A43A1"/>
    <w:rsid w:val="325B00F2"/>
    <w:rsid w:val="330C5891"/>
    <w:rsid w:val="365D7F63"/>
    <w:rsid w:val="37B81CE8"/>
    <w:rsid w:val="38312021"/>
    <w:rsid w:val="38EF77E6"/>
    <w:rsid w:val="3908622C"/>
    <w:rsid w:val="39466993"/>
    <w:rsid w:val="3AB76B74"/>
    <w:rsid w:val="3AE57A74"/>
    <w:rsid w:val="3B6D5FBA"/>
    <w:rsid w:val="3BBD597A"/>
    <w:rsid w:val="3CF529C4"/>
    <w:rsid w:val="3D931088"/>
    <w:rsid w:val="3DE2794B"/>
    <w:rsid w:val="3E0C485A"/>
    <w:rsid w:val="3E3377F6"/>
    <w:rsid w:val="3E444130"/>
    <w:rsid w:val="3E633D00"/>
    <w:rsid w:val="3F651959"/>
    <w:rsid w:val="3F9B5FD2"/>
    <w:rsid w:val="3FF92C3A"/>
    <w:rsid w:val="417E1788"/>
    <w:rsid w:val="420F2CA7"/>
    <w:rsid w:val="421B2295"/>
    <w:rsid w:val="42905B96"/>
    <w:rsid w:val="44AC3B0F"/>
    <w:rsid w:val="452B3798"/>
    <w:rsid w:val="45D97854"/>
    <w:rsid w:val="46E91D19"/>
    <w:rsid w:val="48BD345D"/>
    <w:rsid w:val="4AB15890"/>
    <w:rsid w:val="4AE51409"/>
    <w:rsid w:val="4BAB6116"/>
    <w:rsid w:val="50D71538"/>
    <w:rsid w:val="50DE6667"/>
    <w:rsid w:val="517D2161"/>
    <w:rsid w:val="51CB7EDB"/>
    <w:rsid w:val="53355C96"/>
    <w:rsid w:val="55214D74"/>
    <w:rsid w:val="577E200A"/>
    <w:rsid w:val="585F1E3B"/>
    <w:rsid w:val="5A9F0C15"/>
    <w:rsid w:val="5BBC6762"/>
    <w:rsid w:val="5C1B2DD1"/>
    <w:rsid w:val="61D240B7"/>
    <w:rsid w:val="640B731B"/>
    <w:rsid w:val="64105B05"/>
    <w:rsid w:val="65CB5F29"/>
    <w:rsid w:val="65FC516D"/>
    <w:rsid w:val="66433BCC"/>
    <w:rsid w:val="669B6734"/>
    <w:rsid w:val="66BD3963"/>
    <w:rsid w:val="66E70752"/>
    <w:rsid w:val="670C715D"/>
    <w:rsid w:val="6760172C"/>
    <w:rsid w:val="67B8704E"/>
    <w:rsid w:val="69131531"/>
    <w:rsid w:val="698A54D6"/>
    <w:rsid w:val="6A2904FB"/>
    <w:rsid w:val="6A641533"/>
    <w:rsid w:val="6B040620"/>
    <w:rsid w:val="6D69474F"/>
    <w:rsid w:val="6D8651E8"/>
    <w:rsid w:val="6F8E102A"/>
    <w:rsid w:val="70335C2F"/>
    <w:rsid w:val="71290DE0"/>
    <w:rsid w:val="712B6906"/>
    <w:rsid w:val="72E01973"/>
    <w:rsid w:val="74235FBB"/>
    <w:rsid w:val="74D95408"/>
    <w:rsid w:val="751B434B"/>
    <w:rsid w:val="754620F5"/>
    <w:rsid w:val="77CF7696"/>
    <w:rsid w:val="789A2E94"/>
    <w:rsid w:val="78E204B6"/>
    <w:rsid w:val="792F7BD4"/>
    <w:rsid w:val="798412AA"/>
    <w:rsid w:val="7A337BAD"/>
    <w:rsid w:val="7BAF5956"/>
    <w:rsid w:val="7BF9766F"/>
    <w:rsid w:val="7C4D597D"/>
    <w:rsid w:val="7C5E2E2A"/>
    <w:rsid w:val="7C9B7036"/>
    <w:rsid w:val="7D115B0E"/>
    <w:rsid w:val="7D537512"/>
    <w:rsid w:val="7DB61C4E"/>
    <w:rsid w:val="7DF64E2A"/>
    <w:rsid w:val="7E617E0B"/>
    <w:rsid w:val="7FFF1115"/>
    <w:rsid w:val="EFFF2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unhideWhenUsed/>
    <w:qFormat/>
    <w:uiPriority w:val="99"/>
    <w:pPr>
      <w:spacing w:line="520" w:lineRule="exact"/>
      <w:jc w:val="center"/>
    </w:pPr>
    <w:rPr>
      <w:rFonts w:ascii="黑体" w:hAnsi="Calibri" w:eastAsia="黑体" w:cs="Times New Roman"/>
      <w:b/>
      <w:bCs/>
      <w:sz w:val="32"/>
      <w:szCs w:val="22"/>
    </w:rPr>
  </w:style>
  <w:style w:type="paragraph" w:styleId="3">
    <w:name w:val="Body Text Indent"/>
    <w:basedOn w:val="1"/>
    <w:next w:val="4"/>
    <w:unhideWhenUsed/>
    <w:qFormat/>
    <w:uiPriority w:val="99"/>
    <w:pPr>
      <w:spacing w:after="120"/>
      <w:ind w:left="420" w:leftChars="200"/>
    </w:pPr>
  </w:style>
  <w:style w:type="paragraph" w:styleId="4">
    <w:name w:val="index 7"/>
    <w:next w:val="1"/>
    <w:qFormat/>
    <w:uiPriority w:val="0"/>
    <w:pPr>
      <w:widowControl w:val="0"/>
      <w:ind w:left="1200" w:leftChars="1200"/>
      <w:jc w:val="both"/>
    </w:pPr>
    <w:rPr>
      <w:rFonts w:ascii="Calibri" w:hAnsi="Calibri" w:eastAsia="宋体" w:cs="Times New Roman"/>
      <w:kern w:val="2"/>
      <w:sz w:val="21"/>
      <w:szCs w:val="24"/>
      <w:lang w:val="en-US" w:eastAsia="zh-CN"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3"/>
    <w:next w:val="5"/>
    <w:unhideWhenUsed/>
    <w:qFormat/>
    <w:uiPriority w:val="0"/>
    <w:pPr>
      <w:ind w:firstLine="420" w:firstLineChars="200"/>
    </w:pPr>
    <w:rPr>
      <w:rFonts w:ascii="Calibri" w:hAnsi="Calibri" w:eastAsia="宋体" w:cs="Microsoft Himalaya"/>
      <w:szCs w:val="24"/>
    </w:rPr>
  </w:style>
  <w:style w:type="character" w:styleId="12">
    <w:name w:val="Strong"/>
    <w:basedOn w:val="11"/>
    <w:qFormat/>
    <w:uiPriority w:val="0"/>
    <w:rPr>
      <w:b/>
    </w:rPr>
  </w:style>
  <w:style w:type="paragraph" w:customStyle="1" w:styleId="13">
    <w:name w:val="正文首行缩进 21"/>
    <w:basedOn w:val="14"/>
    <w:qFormat/>
    <w:uiPriority w:val="0"/>
    <w:pPr>
      <w:widowControl/>
      <w:spacing w:line="560" w:lineRule="exact"/>
      <w:ind w:firstLine="200" w:firstLineChars="200"/>
    </w:pPr>
    <w:rPr>
      <w:rFonts w:ascii="Times New Roman" w:cs="Times New Roman"/>
      <w:sz w:val="28"/>
      <w:szCs w:val="28"/>
    </w:rPr>
  </w:style>
  <w:style w:type="paragraph" w:customStyle="1" w:styleId="14">
    <w:name w:val="正文文本缩进1"/>
    <w:basedOn w:val="1"/>
    <w:qFormat/>
    <w:uiPriority w:val="0"/>
    <w:pPr>
      <w:ind w:firstLine="636" w:firstLineChars="198"/>
    </w:pPr>
    <w:rPr>
      <w:rFonts w:ascii="仿宋_GB2312" w:eastAsia="仿宋_GB2312"/>
      <w:b/>
      <w:sz w:val="32"/>
      <w:szCs w:val="20"/>
    </w:rPr>
  </w:style>
  <w:style w:type="paragraph" w:customStyle="1" w:styleId="15">
    <w:name w:val="Body Text Indent1"/>
    <w:basedOn w:val="1"/>
    <w:qFormat/>
    <w:uiPriority w:val="0"/>
    <w:pPr>
      <w:ind w:left="420" w:leftChars="200"/>
    </w:pPr>
  </w:style>
  <w:style w:type="paragraph" w:customStyle="1" w:styleId="16">
    <w:name w:val="Body Text First Indent 21"/>
    <w:basedOn w:val="15"/>
    <w:next w:val="5"/>
    <w:qFormat/>
    <w:uiPriority w:val="0"/>
    <w:pPr>
      <w:ind w:firstLine="420" w:firstLineChars="200"/>
    </w:pPr>
  </w:style>
  <w:style w:type="paragraph" w:styleId="17">
    <w:name w:val="No Spacing"/>
    <w:qFormat/>
    <w:uiPriority w:val="1"/>
    <w:pPr>
      <w:widowControl w:val="0"/>
      <w:spacing w:before="0" w:after="0" w:line="240" w:lineRule="auto"/>
      <w:jc w:val="both"/>
    </w:pPr>
    <w:rPr>
      <w:rFonts w:ascii="Calibri" w:hAnsi="Calibri" w:eastAsia="宋体" w:cs="Times New Roman"/>
      <w:kern w:val="2"/>
      <w:sz w:val="21"/>
      <w:szCs w:val="22"/>
      <w:lang w:val="en-US" w:eastAsia="zh-CN" w:bidi="ar-SA"/>
    </w:rPr>
  </w:style>
  <w:style w:type="paragraph" w:customStyle="1" w:styleId="18">
    <w:name w:val="样式 首行缩进:  2 字符2"/>
    <w:basedOn w:val="1"/>
    <w:qFormat/>
    <w:uiPriority w:val="0"/>
    <w:pPr>
      <w:spacing w:line="500" w:lineRule="exact"/>
      <w:ind w:firstLine="480" w:firstLineChars="200"/>
    </w:pPr>
    <w:rPr>
      <w:rFonts w:ascii="宋体" w:hAnsi="宋体" w:cs="宋体"/>
      <w:kern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19.6666666666667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xfj</dc:creator>
  <cp:lastModifiedBy>Administrator</cp:lastModifiedBy>
  <cp:lastPrinted>2025-06-12T02:28:21Z</cp:lastPrinted>
  <dcterms:modified xsi:type="dcterms:W3CDTF">2025-07-14T08:28:14Z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06B2136BD16E4A5CBD1808EA6C83F1A3_13</vt:lpwstr>
  </property>
</Properties>
</file>