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44"/>
          <w:sz w:val="44"/>
          <w:szCs w:val="44"/>
          <w:lang w:bidi="bo-CN"/>
        </w:rPr>
        <w:t>申扎县202</w:t>
      </w:r>
      <w:r>
        <w:rPr>
          <w:rFonts w:hint="eastAsia" w:ascii="Times New Roman" w:hAnsi="Times New Roman" w:eastAsia="方正小标宋简体" w:cs="Times New Roman"/>
          <w:kern w:val="44"/>
          <w:sz w:val="44"/>
          <w:szCs w:val="44"/>
          <w:lang w:val="en-US" w:eastAsia="zh-CN" w:bidi="bo-CN"/>
        </w:rPr>
        <w:t>3</w:t>
      </w:r>
      <w:r>
        <w:rPr>
          <w:rFonts w:ascii="Times New Roman" w:hAnsi="Times New Roman" w:eastAsia="方正小标宋简体" w:cs="Times New Roman"/>
          <w:kern w:val="44"/>
          <w:sz w:val="44"/>
          <w:szCs w:val="44"/>
          <w:lang w:bidi="bo-CN"/>
        </w:rPr>
        <w:t>年第</w:t>
      </w:r>
      <w:r>
        <w:rPr>
          <w:rFonts w:hint="eastAsia" w:ascii="Times New Roman" w:hAnsi="Times New Roman" w:eastAsia="方正小标宋简体" w:cs="Times New Roman"/>
          <w:kern w:val="44"/>
          <w:sz w:val="44"/>
          <w:szCs w:val="44"/>
          <w:lang w:val="en-US" w:eastAsia="zh-CN" w:bidi="bo-CN"/>
        </w:rPr>
        <w:t>一</w:t>
      </w:r>
      <w:r>
        <w:rPr>
          <w:rFonts w:ascii="Times New Roman" w:hAnsi="Times New Roman" w:eastAsia="方正小标宋简体" w:cs="Times New Roman"/>
          <w:kern w:val="44"/>
          <w:sz w:val="44"/>
          <w:szCs w:val="44"/>
          <w:lang w:bidi="bo-CN"/>
        </w:rPr>
        <w:t>季度农村试点水源地水质监测信息</w:t>
      </w:r>
    </w:p>
    <w:p>
      <w:pPr>
        <w:spacing w:line="576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6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6"/>
        </w:rPr>
        <w:t>一、监测情况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方正仿宋简体" w:cs="Times New Roman"/>
          <w:sz w:val="32"/>
          <w:szCs w:val="32"/>
        </w:rPr>
        <w:t>季度，申扎县共监测了7个农村试点饮用水水源地，全部为地下型水源。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买</w:t>
      </w:r>
      <w:r>
        <w:rPr>
          <w:rFonts w:ascii="Times New Roman" w:hAnsi="Times New Roman" w:eastAsia="方正仿宋简体" w:cs="Times New Roman"/>
          <w:sz w:val="32"/>
          <w:szCs w:val="32"/>
        </w:rPr>
        <w:t>巴乡亚色（一）村、塔尔玛乡格玛（六）村、雄梅镇色宗（一）村、马跃乡彭康（三）村、下过乡下过（二）村、卡乡普玛（二）村、巴扎乡色尼（五）村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共7个监测点位。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监测项目为《地下水质量标准》（GB/T14848-2017）表1中感官性状及一般化学指标、微生物指标、毒理学指标等指标，共监测39项。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3" w:firstLineChars="200"/>
        <w:textAlignment w:val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二、评价标准与方法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根据《地下水质量标准》（GB/T14848-2017），采用单因子评价法进行评价。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3" w:firstLineChars="200"/>
        <w:textAlignment w:val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三、评价结果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此次监测的7个农村试点饮用水水源水质指标39项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</w:rPr>
        <w:t>均达标，无超标现象。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（二）地下水水源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本次监测的7个农村试点饮用水水源地监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测点，共监测39项指标，监测结果均达到《地下水质量标准》（GB/T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14848-2017）表1中Ⅲ类标准。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jc w:val="righ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jc w:val="righ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jc w:val="righ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jc w:val="righ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jc w:val="righ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jc w:val="righ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那曲市生态环境局申扎县分局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16" w:lineRule="atLeast"/>
        <w:ind w:firstLine="640" w:firstLineChars="200"/>
        <w:jc w:val="right"/>
        <w:textAlignment w:val="auto"/>
        <w:rPr>
          <w:rFonts w:hint="default" w:ascii="方正仿宋简体" w:hAnsi="方正仿宋简体" w:eastAsia="方正仿宋简体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简体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zIyMzI2Mzg2YTY5NDk3ZWQ4MmUxMWUxMmVmMGYifQ=="/>
  </w:docVars>
  <w:rsids>
    <w:rsidRoot w:val="006151F3"/>
    <w:rsid w:val="00001CE6"/>
    <w:rsid w:val="00025EA6"/>
    <w:rsid w:val="000922AC"/>
    <w:rsid w:val="000C4510"/>
    <w:rsid w:val="000F0E0B"/>
    <w:rsid w:val="001668F4"/>
    <w:rsid w:val="001D3258"/>
    <w:rsid w:val="00276DF6"/>
    <w:rsid w:val="002C4481"/>
    <w:rsid w:val="002D27B7"/>
    <w:rsid w:val="00385E4A"/>
    <w:rsid w:val="004C29DE"/>
    <w:rsid w:val="004C6BE2"/>
    <w:rsid w:val="004E71F6"/>
    <w:rsid w:val="00575C1D"/>
    <w:rsid w:val="005B0EED"/>
    <w:rsid w:val="006151F3"/>
    <w:rsid w:val="007134C2"/>
    <w:rsid w:val="00742FCC"/>
    <w:rsid w:val="00774670"/>
    <w:rsid w:val="007D7CAE"/>
    <w:rsid w:val="008055D2"/>
    <w:rsid w:val="0085029B"/>
    <w:rsid w:val="00871AC7"/>
    <w:rsid w:val="00997476"/>
    <w:rsid w:val="00B050E9"/>
    <w:rsid w:val="00B81B16"/>
    <w:rsid w:val="00C26A97"/>
    <w:rsid w:val="00C66F8E"/>
    <w:rsid w:val="00C7388B"/>
    <w:rsid w:val="00C83AFC"/>
    <w:rsid w:val="00D25876"/>
    <w:rsid w:val="00D41BCA"/>
    <w:rsid w:val="00D51DDA"/>
    <w:rsid w:val="00EC3BA6"/>
    <w:rsid w:val="00F37963"/>
    <w:rsid w:val="00FC0C84"/>
    <w:rsid w:val="24220DC0"/>
    <w:rsid w:val="613D04AE"/>
    <w:rsid w:val="63797EDD"/>
    <w:rsid w:val="72892CBA"/>
    <w:rsid w:val="7DD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CB7B-E91F-4F0A-A907-EDC406922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427</Characters>
  <Lines>3</Lines>
  <Paragraphs>1</Paragraphs>
  <TotalTime>30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2021-10-28T12:41:00Z</dcterms:created>
  <dc:creator>373215423@qq.com</dc:creator>
  <cp:lastModifiedBy>李</cp:lastModifiedBy>
  <cp:lastPrinted>2023-04-07T02:21:08Z</cp:lastPrinted>
  <dcterms:modified xsi:type="dcterms:W3CDTF">2023-04-07T02:21:54Z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ECB6E8A55442419BB869CD4B8E1EF14A_13</vt:lpwstr>
  </property>
</Properties>
</file>