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申扎县人民政府2019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申扎县人民政府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申扎县人民政府2019</w:t>
      </w:r>
      <w:r>
        <w:rPr>
          <w:rFonts w:hint="eastAsia" w:ascii="黑体" w:hAnsi="宋体" w:eastAsia="黑体"/>
          <w:sz w:val="32"/>
          <w:szCs w:val="32"/>
        </w:rPr>
        <w:t>年度预算明细表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申扎县人民政府2019</w:t>
      </w:r>
      <w:r>
        <w:rPr>
          <w:rFonts w:hint="eastAsia" w:ascii="黑体" w:hAnsi="宋体" w:eastAsia="黑体"/>
          <w:sz w:val="32"/>
          <w:szCs w:val="32"/>
        </w:rPr>
        <w:t>年度预算数据分析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申扎县人民政府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·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"http://www.scnanbu.gov.cn/a/d/3389.html"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政府办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"http://www.scnanbu.gov.cn/a/d/3815.html"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金融办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"http://www.scnanbu.gov.cn/a/d/3818.html"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  <w:lang w:eastAsia="zh-CN"/>
        </w:rPr>
        <w:t>方</w:t>
      </w:r>
      <w:r>
        <w:rPr>
          <w:rFonts w:ascii="仿宋_GB2312" w:eastAsia="仿宋_GB2312"/>
          <w:sz w:val="32"/>
          <w:szCs w:val="32"/>
        </w:rPr>
        <w:t>志办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"http://www.scnanbu.gov.cn/a/d/3388.html"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发改</w:t>
      </w:r>
      <w:r>
        <w:rPr>
          <w:rFonts w:hint="eastAsia" w:ascii="仿宋_GB2312" w:eastAsia="仿宋_GB2312"/>
          <w:sz w:val="32"/>
          <w:szCs w:val="32"/>
          <w:lang w:eastAsia="zh-CN"/>
        </w:rPr>
        <w:t>委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"http://www.scnanbu.gov.cn/a/d/3249.html"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民政局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"http://www.scnanbu.gov.cn/a/d/3251.html"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财政局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"http://www.scnanbu.gov.cn/a/d/4045.html"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国资</w:t>
      </w:r>
      <w:r>
        <w:rPr>
          <w:rFonts w:hint="eastAsia" w:ascii="仿宋_GB2312" w:eastAsia="仿宋_GB2312"/>
          <w:sz w:val="32"/>
          <w:szCs w:val="32"/>
          <w:lang w:eastAsia="zh-CN"/>
        </w:rPr>
        <w:t>委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"http://www.scnanbu.gov.cn/a/d/3188.html"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人社局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"http://www.scnanbu.gov.cn/a/d/3252.html"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国土局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"http://www.scnanbu.gov.cn/a/d/3259.html"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环保局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"http://www.scnanbu.gov.cn/a/d/3261.html"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住建局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"http://www.scnanbu.gov.cn/a/d/3190.html"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交通局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"http://www.scnanbu.gov.cn/a/d/3192.html"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审计局</w:t>
      </w:r>
      <w:r>
        <w:rPr>
          <w:rFonts w:ascii="仿宋_GB2312" w:eastAsia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"http://www.scnanbu.gov.cn/a/d/3260.html"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安监局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"http://www.scnanbu.gov.cn/a/d/3193.html"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统计局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、教育局、水利局、林业局等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1.执行县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"http://www.baidu.com/s?wd=%E4%BA%BA%E6%B0%91%E4%BB%A3%E8%A1%A8%E5%A4%A7%E4%BC%9A&amp;tn=SE_PcZhidaonwhc_ngpagmjz&amp;rsv_dl=gh_pc_zhidao"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人民代表大会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及其常委会的决议，以及上级国家行政机关的决定和命令，规定行政措施，发布决定和命令；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2.统一领导所属各部门和乡镇人民政府的工作，负责全县性的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"http://www.baidu.com/s?wd=%E8%A1%8C%E6%94%BF%E7%AE%A1%E7%90%86%E5%B7%A5%E4%BD%9C&amp;tn=SE_PcZhidaonwhc_ngpagmjz&amp;rsv_dl=gh_pc_zhidao"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行政管理工作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，改变或撤消所属各部门和乡镇人民政府做出的不适当的决定、制度和办法；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3.审定县属行政事业单位机构编制，依照规定范围任免、培训、考核和奖惩所属公务员；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4.制定和实施全县国民经济和社会发展战略、方针、规划和计划；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5.制定并组织实施全县经济提职改革方案，汇集和传播经济信息，管理并发展对外经济技术交流与合作；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6.领导和管理全县经济、教育、科学、文化、卫生、体育、环境和资源保护、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"http://www.baidu.com/s?wd=%E5%9F%8E%E4%B9%A1%E5%BB%BA%E8%AE%BE&amp;tn=SE_PcZhidaonwhc_ngpagmjz&amp;rsv_dl=gh_pc_zhidao"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城乡建设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、人事、劳动和社会保障、财政、民政、公安、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"http://www.baidu.com/s?wd=%E6%B0%91%E6%97%8F%E5%AE%97%E6%95%99&amp;tn=SE_PcZhidaonwhc_ngpagmjz&amp;rsv_dl=gh_pc_zhidao"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民族宗教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、外事侨务、审计、物价、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"http://www.baidu.com/s?wd=%E5%8F%B8%E6%B3%95%E8%A1%8C%E6%94%BF&amp;tn=SE_PcZhidaonwhc_ngpagmjz&amp;rsv_dl=gh_pc_zhidao"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司法行政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"http://www.baidu.com/s?wd=%E8%A1%8C%E6%94%BF%E7%9B%91%E5%AF%9F&amp;tn=SE_PcZhidaonwhc_ngpagmjz&amp;rsv_dl=gh_pc_zhidao"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行政监察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、计划生育、广播电视各项工作；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7.负责全县战时兵员动员、平时民兵训练、新民征集、预备役登记、武装管理、复退军人安置、军烈属优扶工作和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"http://www.baidu.com/s?wd=%E4%BA%BA%E9%98%B2&amp;tn=SE_PcZhidaonwhc_ngpagmjz&amp;rsv_dl=gh_pc_zhidao"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人防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建设工作； 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8.管理全县国有资产，保护劳动群众集体所有的财产，维护和保护农村合作经济组织双层经营应有的自主权，保护私营经济、个体经济、股份合作经济、“三资”企业和公民个人的合法权益；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9.维护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"http://www.baidu.com/s?wd=%E7%A4%BE%E4%BC%9A%E7%A7%A9%E5%BA%8F&amp;tn=SE_PcZhidaonwhc_ngpagmjz&amp;rsv_dl=gh_pc_zhidao"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社会秩序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，保障公民的人身权利、民主权利和其他权利，保障少数民族的利益和尊重少数民族的风俗习惯，保障宪法和法律赋予的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"http://www.baidu.com/s?wd=%E7%94%B7%E5%A5%B3%E5%B9%B3%E7%AD%89&amp;tn=SE_PcZhidaonwhc_ngpagmjz&amp;rsv_dl=gh_pc_zhidao"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男女平等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、同工同筹和婚姻自由等各项权利； 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10.制定和自制实施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"http://www.baidu.com/s?wd=%E7%A4%BE%E4%BC%9A%E4%B8%BB%E4%B9%89%E7%B2%BE%E7%A5%9E%E6%96%87%E6%98%8E%E5%BB%BA%E8%AE%BE&amp;tn=SE_PcZhidaonwhc_ngpagmjz&amp;rsv_dl=gh_pc_zhidao"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社会主义精神文明建设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规划和措施； 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11.办理县人大常委会和上级国家行政机关交办的其他事项 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申扎县人民政府2019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申扎县人民政府2019</w:t>
      </w:r>
      <w:r>
        <w:rPr>
          <w:rFonts w:hint="eastAsia" w:ascii="黑体" w:hAnsi="宋体" w:eastAsia="黑体"/>
          <w:sz w:val="44"/>
          <w:szCs w:val="44"/>
        </w:rPr>
        <w:t>年度预算数据分析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年预算安排的总财力为50415.73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sz w:val="32"/>
          <w:szCs w:val="32"/>
        </w:rPr>
        <w:t>，与上年预算数相比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8292.55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万元（主要原因为人员增加、全县脱贫等）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</w:t>
      </w:r>
      <w:r>
        <w:rPr>
          <w:rFonts w:hint="eastAsia" w:ascii="仿宋" w:hAnsi="仿宋" w:eastAsia="仿宋" w:cs="仿宋"/>
          <w:sz w:val="32"/>
        </w:rPr>
        <w:t>15079.17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、公共安全支出4210.85万元、教育支出13151.07万元、文化旅游体育与传媒945.49万元，社会保障和就业1457.27万元、卫生健康5845.95万元、节能环保1112.35万元、城乡社区487.19万元、农林水4313.01万元、交通运输171.49、自然资源海洋气象等172.2万元、住房保障579.72万元、灾害防治及应急管理111.05万元、预备费1512.47万元、其他1266.45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公用经费为1909.3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：其中，办公费275.04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、印刷费91.65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、手续费91.65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、水费16.87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、电费46.34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、邮电费169.3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、差旅费366.72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、公务车辆运行维护费366.72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、维修（护）费275.04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、其他商品与服务支出183.3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公务车辆运行维护费366.72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万元、公务接待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42.75万元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其他城乡社区支出181.05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申扎县人民政府</w:t>
      </w:r>
      <w:r>
        <w:rPr>
          <w:rFonts w:hint="eastAsia" w:ascii="仿宋_GB2312" w:hAnsi="宋体" w:eastAsia="仿宋_GB2312" w:cs="宋体"/>
          <w:sz w:val="32"/>
          <w:szCs w:val="32"/>
        </w:rPr>
        <w:t>收支预算总体情况主要有以下几点：工资福利支出18970.99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；商品和服务支出1909.3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申扎县人民政府</w:t>
      </w:r>
      <w:r>
        <w:rPr>
          <w:rFonts w:hint="eastAsia" w:ascii="仿宋_GB2312" w:hAnsi="宋体" w:eastAsia="仿宋_GB2312" w:cs="宋体"/>
          <w:sz w:val="32"/>
          <w:szCs w:val="32"/>
        </w:rPr>
        <w:t>收入</w:t>
      </w:r>
      <w:r>
        <w:rPr>
          <w:rFonts w:hint="eastAsia" w:ascii="仿宋" w:hAnsi="仿宋" w:eastAsia="仿宋" w:cs="仿宋"/>
          <w:sz w:val="32"/>
        </w:rPr>
        <w:t>原体制补助收入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一般转移性补助收入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专项转移支付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地方财政收入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bCs/>
          <w:iCs/>
          <w:sz w:val="32"/>
          <w:szCs w:val="30"/>
        </w:rPr>
        <w:t>返还性收入</w:t>
      </w:r>
      <w:r>
        <w:rPr>
          <w:rFonts w:hint="eastAsia" w:ascii="仿宋" w:hAnsi="仿宋" w:eastAsia="仿宋" w:cs="仿宋"/>
          <w:bCs/>
          <w:iCs/>
          <w:sz w:val="32"/>
          <w:szCs w:val="30"/>
          <w:lang w:eastAsia="zh-CN"/>
        </w:rPr>
        <w:t>等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申扎县人民政府</w:t>
      </w:r>
      <w:r>
        <w:rPr>
          <w:rFonts w:hint="eastAsia" w:ascii="仿宋_GB2312" w:hAnsi="宋体" w:eastAsia="仿宋_GB2312" w:cs="宋体"/>
          <w:sz w:val="32"/>
          <w:szCs w:val="32"/>
        </w:rPr>
        <w:t>收支预算总体情况主要有以下几点：工资福利支出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商品和服务支出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、项目支出等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机关运行经费为1909.3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：其中，办公费275.04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、印刷费91.65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、手续费91.65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、水费16.87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、电费46.34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、邮电费169.3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、差旅费366.72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、公务车辆运行维护费366.72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、维修（护）费275.04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、其他商品与服务支出183.3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政府</w:t>
      </w:r>
      <w:r>
        <w:rPr>
          <w:rFonts w:ascii="仿宋_GB2312" w:hAnsi="宋体" w:eastAsia="仿宋_GB2312" w:cs="宋体"/>
          <w:sz w:val="32"/>
          <w:szCs w:val="32"/>
        </w:rPr>
        <w:t>采购情况说明。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2019年我县政府采购预算总额为100万元。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国</w:t>
      </w:r>
      <w:r>
        <w:rPr>
          <w:rFonts w:ascii="仿宋_GB2312" w:hAnsi="宋体" w:eastAsia="仿宋_GB2312" w:cs="宋体"/>
          <w:sz w:val="32"/>
          <w:szCs w:val="32"/>
        </w:rPr>
        <w:t>有资产占有使用情况说明。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截止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2018年末，我县共有公务用车124辆，</w:t>
      </w: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预算</w:t>
      </w:r>
      <w:r>
        <w:rPr>
          <w:rFonts w:ascii="仿宋_GB2312" w:hAnsi="宋体" w:eastAsia="仿宋_GB2312" w:cs="宋体"/>
          <w:sz w:val="32"/>
          <w:szCs w:val="32"/>
        </w:rPr>
        <w:t>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（五）举借债务</w:t>
      </w:r>
      <w:r>
        <w:rPr>
          <w:rFonts w:hint="eastAsia" w:ascii="仿宋_GB2312" w:hAnsi="宋体" w:eastAsia="仿宋_GB2312" w:cs="宋体"/>
          <w:sz w:val="32"/>
          <w:szCs w:val="32"/>
        </w:rPr>
        <w:t>情况总体说明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numPr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截止至2018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末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申扎县人民政府无债务</w:t>
      </w:r>
      <w:bookmarkStart w:id="0" w:name="_GoBack"/>
      <w:bookmarkEnd w:id="0"/>
    </w:p>
    <w:p>
      <w:pPr>
        <w:numPr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8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E694"/>
    <w:multiLevelType w:val="singleLevel"/>
    <w:tmpl w:val="0732E694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151F92A"/>
    <w:multiLevelType w:val="singleLevel"/>
    <w:tmpl w:val="2151F92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525A5F"/>
    <w:rsid w:val="005978A7"/>
    <w:rsid w:val="0061516F"/>
    <w:rsid w:val="00634EE7"/>
    <w:rsid w:val="008C1747"/>
    <w:rsid w:val="00927021"/>
    <w:rsid w:val="0094056C"/>
    <w:rsid w:val="00A65C56"/>
    <w:rsid w:val="00AA1BA1"/>
    <w:rsid w:val="00AD34B6"/>
    <w:rsid w:val="00AD58CE"/>
    <w:rsid w:val="00BD3F16"/>
    <w:rsid w:val="00C14654"/>
    <w:rsid w:val="00C97B95"/>
    <w:rsid w:val="00CC7794"/>
    <w:rsid w:val="00CF7F35"/>
    <w:rsid w:val="00D06FF1"/>
    <w:rsid w:val="00D26FA7"/>
    <w:rsid w:val="00D86FAA"/>
    <w:rsid w:val="00DF6024"/>
    <w:rsid w:val="00F11659"/>
    <w:rsid w:val="06836C05"/>
    <w:rsid w:val="22066FE4"/>
    <w:rsid w:val="2E4B2AA1"/>
    <w:rsid w:val="6C56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semiHidden/>
    <w:unhideWhenUsed/>
    <w:uiPriority w:val="99"/>
    <w:rPr>
      <w:color w:val="3F88BF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TML Definition"/>
    <w:basedOn w:val="5"/>
    <w:semiHidden/>
    <w:unhideWhenUsed/>
    <w:qFormat/>
    <w:uiPriority w:val="99"/>
  </w:style>
  <w:style w:type="character" w:styleId="10">
    <w:name w:val="HTML Variable"/>
    <w:basedOn w:val="5"/>
    <w:semiHidden/>
    <w:unhideWhenUsed/>
    <w:qFormat/>
    <w:uiPriority w:val="99"/>
  </w:style>
  <w:style w:type="character" w:styleId="11">
    <w:name w:val="Hyperlink"/>
    <w:basedOn w:val="5"/>
    <w:semiHidden/>
    <w:unhideWhenUsed/>
    <w:qFormat/>
    <w:uiPriority w:val="99"/>
    <w:rPr>
      <w:color w:val="3F88BF"/>
      <w:u w:val="none"/>
    </w:rPr>
  </w:style>
  <w:style w:type="character" w:styleId="12">
    <w:name w:val="HTML Code"/>
    <w:basedOn w:val="5"/>
    <w:semiHidden/>
    <w:unhideWhenUsed/>
    <w:qFormat/>
    <w:uiPriority w:val="99"/>
    <w:rPr>
      <w:rFonts w:hint="eastAsia" w:ascii="微软雅黑" w:hAnsi="微软雅黑" w:eastAsia="微软雅黑" w:cs="微软雅黑"/>
      <w:sz w:val="20"/>
      <w:u w:val="single"/>
    </w:rPr>
  </w:style>
  <w:style w:type="character" w:styleId="13">
    <w:name w:val="HTML Cite"/>
    <w:basedOn w:val="5"/>
    <w:semiHidden/>
    <w:unhideWhenUsed/>
    <w:qFormat/>
    <w:uiPriority w:val="99"/>
  </w:style>
  <w:style w:type="character" w:styleId="14">
    <w:name w:val="HTML Keyboard"/>
    <w:basedOn w:val="5"/>
    <w:semiHidden/>
    <w:unhideWhenUsed/>
    <w:uiPriority w:val="99"/>
    <w:rPr>
      <w:rFonts w:hint="eastAsia" w:ascii="微软雅黑" w:hAnsi="微软雅黑" w:eastAsia="微软雅黑" w:cs="微软雅黑"/>
      <w:sz w:val="20"/>
    </w:rPr>
  </w:style>
  <w:style w:type="character" w:styleId="15">
    <w:name w:val="HTML Sample"/>
    <w:basedOn w:val="5"/>
    <w:semiHidden/>
    <w:unhideWhenUsed/>
    <w:qFormat/>
    <w:uiPriority w:val="99"/>
    <w:rPr>
      <w:rFonts w:hint="eastAsia" w:ascii="微软雅黑" w:hAnsi="微软雅黑" w:eastAsia="微软雅黑" w:cs="微软雅黑"/>
    </w:rPr>
  </w:style>
  <w:style w:type="character" w:customStyle="1" w:styleId="1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17">
    <w:name w:val="页脚 Char"/>
    <w:basedOn w:val="5"/>
    <w:link w:val="2"/>
    <w:qFormat/>
    <w:uiPriority w:val="0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del-btn"/>
    <w:basedOn w:val="5"/>
    <w:uiPriority w:val="0"/>
  </w:style>
  <w:style w:type="character" w:customStyle="1" w:styleId="20">
    <w:name w:val="del-btn1"/>
    <w:basedOn w:val="5"/>
    <w:uiPriority w:val="0"/>
  </w:style>
  <w:style w:type="character" w:customStyle="1" w:styleId="21">
    <w:name w:val="bg"/>
    <w:basedOn w:val="5"/>
    <w:uiPriority w:val="0"/>
    <w:rPr>
      <w:shd w:val="clear" w:fill="000000"/>
    </w:rPr>
  </w:style>
  <w:style w:type="character" w:customStyle="1" w:styleId="22">
    <w:name w:val="bg1"/>
    <w:basedOn w:val="5"/>
    <w:uiPriority w:val="0"/>
    <w:rPr>
      <w:shd w:val="clear" w:fill="000000"/>
    </w:rPr>
  </w:style>
  <w:style w:type="character" w:customStyle="1" w:styleId="23">
    <w:name w:val="answer-title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416</Words>
  <Characters>2376</Characters>
  <Lines>19</Lines>
  <Paragraphs>5</Paragraphs>
  <TotalTime>3</TotalTime>
  <ScaleCrop>false</ScaleCrop>
  <LinksUpToDate>false</LinksUpToDate>
  <CharactersWithSpaces>2787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2018-06-01T07:25:00Z</dcterms:created>
  <dc:creator>Administrator</dc:creator>
  <cp:lastModifiedBy>Administrator</cp:lastModifiedBy>
  <dcterms:modified xsi:type="dcterms:W3CDTF">2019-03-25T09:42:24Z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