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县委办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县委办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县委办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县委办201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县委办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县委办公室、机要局、档案馆构成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1.围绕县委中心工作，组织力量对全县经济、政治、文化、党建等全局性、战略性重大问题进行调查研究，提出意见和建议供县委决策参考，当好参谋助手。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2.负责起草、办理县委文电、报告、领导同志的讲话稿和县委办文电及上报下达的文电、材料。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3.负责县委各类重要会议、县委负责同志召集会议的会务工作及服务工作。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4.负责对中央、自治区、市委和县委重大部署、决策贯彻执行情况的督促检查；承担上级交办的重要事项和重要指示的查办，并及时反映情况。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5.负责全县的保密、督查、农工、党史等工作；承担全县党风廉政建设主体责任。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6.负责县委领导外出的联系、服务工作以及县委办系统的工作联系、交流工作。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7.承担县委交办的其他有关工作。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县委办内设保密办、督察办、党史办、农工办、改革办、主体办。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县委办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县委办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本年收入为5490000元，上年为2570000元，增加113.62%，增长原因为：县委核算于县委办。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本年支出为4927216.6元，上年为2570000元，增加91.72%，增长原因为：县委核算于县委办。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本年度机关运行经费共计531682.6元，上年度834835.65元，增加-36.31%，主要原因是：细化决算，缩减公用经费支出。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公务车辆运行维护费38488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3AE6C80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2019-03-26T14:26:39Z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