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人社局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人社局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人社局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人社局2019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人社局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促进群众就业再就业，落实城乡居民养老保险，机关事业单位的社会保险、工资审核和人事管理、劳资纠纷的预防和调处，开展形式多样的劳动技能培训以及社会保障等各项工作。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办公室、公务员和专技管理科、社保中心、工资福利科、就业促进科、劳动监察科、档案管理室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人社局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人社局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本年收入为77750000元，上年为77520000元，增加0.3%，增长原因为：人员增资。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本年支出为77602569.05元，上年为77520000元，增加0.11%，增长原因为：人员增资。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本年度机关运行经费共计147662.2元，上年度241616.98元，减少-38.89%，主要原因是：细化决算，缩减公用经费支出。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公务车辆运行维护费13579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31C59FC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2019-03-26T15:52:39Z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