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住建局</w:t>
      </w:r>
      <w:r>
        <w:rPr>
          <w:rFonts w:hint="eastAsia" w:ascii="黑体" w:eastAsia="黑体"/>
          <w:b/>
          <w:sz w:val="52"/>
          <w:szCs w:val="52"/>
          <w:lang w:eastAsia="zh-CN"/>
        </w:rPr>
        <w:t>2019</w:t>
      </w:r>
      <w:r>
        <w:rPr>
          <w:rFonts w:hint="eastAsia" w:ascii="黑体" w:eastAsia="黑体"/>
          <w:b/>
          <w:sz w:val="52"/>
          <w:szCs w:val="52"/>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lang w:eastAsia="zh-CN"/>
        </w:rPr>
        <w:t>2019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rPr>
        <w:t>2</w:t>
      </w:r>
      <w:r>
        <w:rPr>
          <w:rFonts w:hint="eastAsia" w:ascii="宋体" w:hAnsi="宋体"/>
          <w:sz w:val="32"/>
          <w:szCs w:val="32"/>
          <w:u w:val="single"/>
          <w:lang w:val="en-US" w:eastAsia="zh-CN"/>
        </w:rPr>
        <w:t>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第一部分  住建局概况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第二部分  住建局</w:t>
      </w:r>
      <w:r>
        <w:rPr>
          <w:rFonts w:hint="eastAsia" w:ascii="黑体" w:hAnsi="宋体" w:eastAsia="黑体"/>
          <w:sz w:val="32"/>
          <w:szCs w:val="32"/>
          <w:lang w:eastAsia="zh-CN"/>
        </w:rPr>
        <w:t>2019</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第三部分  住建局</w:t>
      </w:r>
      <w:r>
        <w:rPr>
          <w:rFonts w:hint="eastAsia" w:ascii="黑体" w:hAnsi="宋体" w:eastAsia="黑体"/>
          <w:sz w:val="32"/>
          <w:szCs w:val="32"/>
          <w:lang w:eastAsia="zh-CN"/>
        </w:rPr>
        <w:t>2019</w:t>
      </w:r>
      <w:r>
        <w:rPr>
          <w:rFonts w:hint="eastAsia" w:ascii="黑体" w:hAnsi="宋体" w:eastAsia="黑体"/>
          <w:sz w:val="32"/>
          <w:szCs w:val="32"/>
        </w:rPr>
        <w:t>年度部门预算数据分析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住建局概况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1.贯彻执行有关城乡规划、住房、建设工作的方针政策和法律法规；拟订乡村建设发展规划并组织实施；推进城乡规划、住房建设、住房保障和防空防灾一体化建设；推进新农村建设工作。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2.承担保障城镇中低收入家庭住房的责任。负责城乡保障性住房建设工作；承担推进住房制度改革的责任；拟订保障性住房、危旧房改造规划并监督实施；会同有关部门安排并监督城乡保障性住房资金的使用。</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3.负责工程建设管理工作；配合有关部门做好重点工程项目建设的协调、调度和监管，以及征收拆迁的协调工作；负责房屋建筑和市政工程招投监督管理。负责建设工程施工许可证核发工作；承担权限内建筑施工安全生产许可及监督管理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4.负责城乡规划的实施工作，负责建设项目的规划核查工作。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5.贯彻落实区、市关于新农村建设的政策，指导协调新农村建设工作；负责全区村级规划编制、农村住房建设、示范村建设和村容村貌整治等工作。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6.负责全县燃气规划与建设工作；负责建立城市建设档案；负责城市市政公用设施（供热、燃气等）管理维护工作。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7.指导和管理全县建筑业活动。规范建筑市场、工程招投标、工程监理以及工程质量、安全；负责全县工程勘察、设计、建设市场行业管理。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8.贯彻执行区、市工程建设标准、定额制定进行工程造价管理。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9.参与城乡建设防灾减灾规划工作，配合灾后重建的规划、设计论证等相关工作，指导和管理各类房屋建筑及其附属设施和城镇市政设施建设工程的抗震设防工作。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贯彻执行市政基础设施维护、城市排水、市容环境综合整治、城市市容市貌、城市管理行政执法等工作的法律、法规、规章和方针政策；组织拟订市政维护、城市市容市貌、城区排水及污水处理、城市市容环境综合整治和城市管理的规范性文件并组织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11.负责拟订市政基础设施维护、城市园林绿化、城区排水及污水处理回用、城市市容环境综合整治发展目标、中长期规划和年度计划，编制年度维护管理规划和专项计划，经批准后组织实施。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12.承担城市道路、排水、隧道、城市照明等市政基础设施维护管理的责任。负责市政设施维护许可的管理。指导城市燃气工作。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13.承担城市环境卫生管理的责任。负责城市水域环境卫生管理，管理城市环境卫生设施、生活垃圾处置、医疗废物处置和生活垃圾经营性服务。</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14.承担城市市容环境综合整治的责任。负责户外广告、户外灯饰设置的管理工作。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15.承担城市管理执法的责任。负责城市管理的监察执法，建设维护数字化城市管理平台。</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16.承办区、市、县政府交办的其他事项。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住建局办公室、环卫、城关大队</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rPr>
        <w:t>住建局</w:t>
      </w:r>
      <w:r>
        <w:rPr>
          <w:rFonts w:hint="eastAsia" w:ascii="黑体" w:hAnsi="宋体" w:eastAsia="黑体"/>
          <w:sz w:val="44"/>
          <w:szCs w:val="44"/>
          <w:lang w:eastAsia="zh-CN"/>
        </w:rPr>
        <w:t>2019</w:t>
      </w:r>
      <w:r>
        <w:rPr>
          <w:rFonts w:hint="eastAsia" w:ascii="黑体" w:hAnsi="宋体" w:eastAsia="黑体"/>
          <w:sz w:val="44"/>
          <w:szCs w:val="44"/>
        </w:rPr>
        <w:t>年度预算明细表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rPr>
        <w:t>住建局</w:t>
      </w:r>
      <w:r>
        <w:rPr>
          <w:rFonts w:hint="eastAsia" w:ascii="黑体" w:hAnsi="宋体" w:eastAsia="黑体"/>
          <w:sz w:val="44"/>
          <w:szCs w:val="44"/>
          <w:lang w:eastAsia="zh-CN"/>
        </w:rPr>
        <w:t>2019</w:t>
      </w:r>
      <w:r>
        <w:rPr>
          <w:rFonts w:hint="eastAsia" w:ascii="黑体" w:hAnsi="宋体" w:eastAsia="黑体"/>
          <w:sz w:val="44"/>
          <w:szCs w:val="44"/>
        </w:rPr>
        <w:t>年度部门预算数据分析</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一、</w:t>
      </w:r>
      <w:r>
        <w:rPr>
          <w:rFonts w:hint="eastAsia" w:ascii="黑体" w:hAnsi="宋体" w:eastAsia="黑体"/>
          <w:sz w:val="32"/>
          <w:szCs w:val="32"/>
          <w:lang w:eastAsia="zh-CN"/>
        </w:rPr>
        <w:t>2019</w:t>
      </w:r>
      <w:r>
        <w:rPr>
          <w:rFonts w:hint="eastAsia" w:ascii="黑体" w:hAnsi="宋体" w:eastAsia="黑体"/>
          <w:sz w:val="32"/>
          <w:szCs w:val="32"/>
        </w:rPr>
        <w:t>年度财政拨款收支预算情况总体说明。</w:t>
      </w:r>
    </w:p>
    <w:p>
      <w:pPr>
        <w:spacing w:line="560" w:lineRule="exact"/>
        <w:ind w:firstLine="640" w:firstLineChars="200"/>
        <w:rPr>
          <w:rFonts w:hint="eastAsia" w:ascii="仿宋_GB2312" w:hAnsi="宋体" w:eastAsia="仿宋" w:cs="宋体"/>
          <w:sz w:val="32"/>
          <w:szCs w:val="32"/>
          <w:lang w:eastAsia="zh-CN"/>
        </w:rPr>
      </w:pPr>
      <w:r>
        <w:rPr>
          <w:rFonts w:hint="eastAsia" w:ascii="仿宋" w:hAnsi="仿宋" w:eastAsia="仿宋" w:cs="仿宋"/>
          <w:sz w:val="32"/>
          <w:lang w:eastAsia="zh-CN"/>
        </w:rPr>
        <w:t>2019</w:t>
      </w:r>
      <w:r>
        <w:rPr>
          <w:rFonts w:hint="eastAsia" w:ascii="仿宋" w:hAnsi="仿宋" w:eastAsia="仿宋" w:cs="仿宋"/>
          <w:sz w:val="32"/>
        </w:rPr>
        <w:t>年预算安排的总财力为367.19万元</w:t>
      </w:r>
      <w:r>
        <w:rPr>
          <w:rFonts w:hint="eastAsia" w:ascii="仿宋" w:hAnsi="仿宋" w:eastAsia="仿宋" w:cs="仿宋"/>
          <w:sz w:val="32"/>
          <w:lang w:val="en-US" w:eastAsia="zh-CN"/>
        </w:rPr>
        <w:t>.</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二、</w:t>
      </w:r>
      <w:r>
        <w:rPr>
          <w:rFonts w:hint="eastAsia" w:ascii="黑体" w:hAnsi="宋体" w:eastAsia="黑体"/>
          <w:sz w:val="32"/>
          <w:szCs w:val="32"/>
          <w:lang w:eastAsia="zh-CN"/>
        </w:rPr>
        <w:t>2019</w:t>
      </w:r>
      <w:r>
        <w:rPr>
          <w:rFonts w:hint="eastAsia" w:ascii="黑体" w:hAnsi="宋体" w:eastAsia="黑体"/>
          <w:sz w:val="32"/>
          <w:szCs w:val="32"/>
        </w:rPr>
        <w:t>年度一般公共预算当年财政拨款情况说明。</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（一）一般公共预算当年财政拨款规模较201</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年度一般公共预算拨款规模有所增加，与上年预算数相比增加</w:t>
      </w:r>
      <w:r>
        <w:rPr>
          <w:rFonts w:hint="eastAsia" w:ascii="仿宋_GB2312" w:hAnsi="宋体" w:eastAsia="仿宋_GB2312" w:cs="宋体"/>
          <w:sz w:val="32"/>
          <w:szCs w:val="32"/>
          <w:lang w:val="en-US" w:eastAsia="zh-CN"/>
        </w:rPr>
        <w:t>194.97</w:t>
      </w:r>
      <w:r>
        <w:rPr>
          <w:rFonts w:hint="eastAsia" w:ascii="仿宋_GB2312" w:hAnsi="宋体" w:eastAsia="仿宋_GB2312" w:cs="宋体"/>
          <w:sz w:val="32"/>
          <w:szCs w:val="32"/>
        </w:rPr>
        <w:t>万元。</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（二）城乡社区事务支出367.19万元</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（三）一般公共预算当年财政拨款具体使用情况。</w:t>
      </w:r>
    </w:p>
    <w:p>
      <w:pPr>
        <w:spacing w:line="560" w:lineRule="exact"/>
        <w:ind w:firstLine="1264" w:firstLineChars="395"/>
        <w:rPr>
          <w:rFonts w:ascii="仿宋_GB2312" w:hAnsi="宋体" w:eastAsia="仿宋_GB2312" w:cs="宋体"/>
          <w:sz w:val="32"/>
          <w:szCs w:val="32"/>
        </w:rPr>
      </w:pPr>
      <w:r>
        <w:rPr>
          <w:rFonts w:hint="eastAsia" w:ascii="仿宋_GB2312" w:hAnsi="宋体" w:eastAsia="仿宋_GB2312" w:cs="宋体"/>
          <w:sz w:val="32"/>
          <w:szCs w:val="32"/>
        </w:rPr>
        <w:t>1、2120101行政运行201.33元</w:t>
      </w:r>
    </w:p>
    <w:p>
      <w:pPr>
        <w:spacing w:line="560" w:lineRule="exact"/>
        <w:ind w:firstLine="1264" w:firstLineChars="395"/>
        <w:rPr>
          <w:rFonts w:hint="eastAsia" w:ascii="仿宋_GB2312" w:hAnsi="宋体" w:eastAsia="仿宋_GB2312" w:cs="宋体"/>
          <w:sz w:val="32"/>
          <w:szCs w:val="32"/>
        </w:rPr>
      </w:pPr>
      <w:r>
        <w:rPr>
          <w:rFonts w:hint="eastAsia" w:ascii="仿宋_GB2312" w:hAnsi="宋体" w:eastAsia="仿宋_GB2312" w:cs="宋体"/>
          <w:sz w:val="32"/>
          <w:szCs w:val="32"/>
        </w:rPr>
        <w:t>2、2120104城管执法2元</w:t>
      </w:r>
    </w:p>
    <w:p>
      <w:pPr>
        <w:spacing w:line="560" w:lineRule="exact"/>
        <w:ind w:firstLine="1264" w:firstLineChars="395"/>
        <w:rPr>
          <w:rFonts w:hint="eastAsia" w:ascii="仿宋_GB2312" w:hAnsi="宋体" w:eastAsia="仿宋_GB2312" w:cs="宋体"/>
          <w:sz w:val="32"/>
          <w:szCs w:val="32"/>
        </w:rPr>
      </w:pPr>
      <w:r>
        <w:rPr>
          <w:rFonts w:hint="eastAsia" w:ascii="仿宋_GB2312" w:hAnsi="宋体" w:eastAsia="仿宋_GB2312" w:cs="宋体"/>
          <w:sz w:val="32"/>
          <w:szCs w:val="32"/>
        </w:rPr>
        <w:t>3、2120199其他城乡社区管理事务支出155.86元</w:t>
      </w:r>
    </w:p>
    <w:p>
      <w:pPr>
        <w:spacing w:line="560" w:lineRule="exact"/>
        <w:ind w:firstLine="1264" w:firstLineChars="395"/>
        <w:rPr>
          <w:rFonts w:hint="eastAsia" w:ascii="仿宋_GB2312" w:hAnsi="宋体" w:eastAsia="仿宋_GB2312" w:cs="宋体"/>
          <w:sz w:val="32"/>
          <w:szCs w:val="32"/>
        </w:rPr>
      </w:pPr>
      <w:r>
        <w:rPr>
          <w:rFonts w:hint="eastAsia" w:ascii="仿宋_GB2312" w:hAnsi="宋体" w:eastAsia="仿宋_GB2312" w:cs="宋体"/>
          <w:sz w:val="32"/>
          <w:szCs w:val="32"/>
        </w:rPr>
        <w:t>4、2120501城乡社区环境卫生8元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三、</w:t>
      </w:r>
      <w:r>
        <w:rPr>
          <w:rFonts w:hint="eastAsia" w:ascii="黑体" w:hAnsi="宋体" w:eastAsia="黑体"/>
          <w:sz w:val="32"/>
          <w:szCs w:val="32"/>
          <w:lang w:eastAsia="zh-CN"/>
        </w:rPr>
        <w:t>2019</w:t>
      </w:r>
      <w:r>
        <w:rPr>
          <w:rFonts w:hint="eastAsia" w:ascii="黑体" w:hAnsi="宋体" w:eastAsia="黑体"/>
          <w:sz w:val="32"/>
          <w:szCs w:val="32"/>
        </w:rPr>
        <w:t>年度一般公共预算基本支出情况说明。</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公用经费为11.14元：其中，办公费1.58元、印刷费0.53元、手续费0.53元、公用水费0.14元、公用电费0.38元、邮电费1.06元、差旅费2.11元、公务车辆运行维护费2.11元、维修（护）费1.58元、福利费0.06元、其他商品与服务支出1.06元</w:t>
      </w:r>
      <w:r>
        <w:rPr>
          <w:rFonts w:hint="eastAsia" w:ascii="仿宋_GB2312" w:hAnsi="宋体" w:eastAsia="仿宋_GB2312" w:cs="宋体"/>
          <w:sz w:val="32"/>
          <w:szCs w:val="32"/>
          <w:lang w:eastAsia="zh-CN"/>
        </w:rPr>
        <w:t>。</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四、</w:t>
      </w:r>
      <w:r>
        <w:rPr>
          <w:rFonts w:hint="eastAsia" w:ascii="黑体" w:hAnsi="宋体" w:eastAsia="黑体"/>
          <w:sz w:val="32"/>
          <w:szCs w:val="32"/>
          <w:lang w:eastAsia="zh-CN"/>
        </w:rPr>
        <w:t>2019</w:t>
      </w:r>
      <w:r>
        <w:rPr>
          <w:rFonts w:hint="eastAsia" w:ascii="黑体" w:hAnsi="宋体" w:eastAsia="黑体"/>
          <w:sz w:val="32"/>
          <w:szCs w:val="32"/>
        </w:rPr>
        <w:t>年度一</w:t>
      </w:r>
      <w:r>
        <w:rPr>
          <w:rFonts w:ascii="黑体" w:hAnsi="宋体" w:eastAsia="黑体"/>
          <w:sz w:val="32"/>
          <w:szCs w:val="32"/>
        </w:rPr>
        <w:t>般公共预算</w:t>
      </w:r>
      <w:r>
        <w:rPr>
          <w:rFonts w:hint="eastAsia" w:ascii="黑体" w:hAnsi="宋体" w:eastAsia="黑体"/>
          <w:sz w:val="32"/>
          <w:szCs w:val="32"/>
        </w:rPr>
        <w:t>“三公”经费预算情况说明。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公务车辆运行维护费21103.2元</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五、</w:t>
      </w:r>
      <w:r>
        <w:rPr>
          <w:rFonts w:hint="eastAsia" w:ascii="黑体" w:hAnsi="宋体" w:eastAsia="黑体"/>
          <w:sz w:val="32"/>
          <w:szCs w:val="32"/>
          <w:lang w:eastAsia="zh-CN"/>
        </w:rPr>
        <w:t>2019</w:t>
      </w:r>
      <w:r>
        <w:rPr>
          <w:rFonts w:hint="eastAsia" w:ascii="黑体" w:hAnsi="宋体" w:eastAsia="黑体"/>
          <w:sz w:val="32"/>
          <w:szCs w:val="32"/>
        </w:rPr>
        <w:t>年度政府性基金预算支出情况说明。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我部门</w:t>
      </w: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w:t>
      </w:r>
      <w:r>
        <w:rPr>
          <w:rFonts w:ascii="仿宋_GB2312" w:hAnsi="宋体" w:eastAsia="仿宋_GB2312" w:cs="宋体"/>
          <w:sz w:val="32"/>
          <w:szCs w:val="32"/>
        </w:rPr>
        <w:t>没有使用政府性基金安排的支出</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六、</w:t>
      </w:r>
      <w:r>
        <w:rPr>
          <w:rFonts w:hint="eastAsia" w:ascii="黑体" w:hAnsi="宋体" w:eastAsia="黑体"/>
          <w:sz w:val="32"/>
          <w:szCs w:val="32"/>
          <w:lang w:eastAsia="zh-CN"/>
        </w:rPr>
        <w:t>2019</w:t>
      </w:r>
      <w:r>
        <w:rPr>
          <w:rFonts w:hint="eastAsia" w:ascii="黑体" w:hAnsi="宋体" w:eastAsia="黑体"/>
          <w:sz w:val="32"/>
          <w:szCs w:val="32"/>
        </w:rPr>
        <w:t>年度收支预算情况总体说明。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年度，申扎县住建局收支预算总体情况主要有以下几点：工资福利支出190.19元；商品和服务支出11.14元。</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七、关</w:t>
      </w:r>
      <w:r>
        <w:rPr>
          <w:rFonts w:ascii="黑体" w:hAnsi="宋体" w:eastAsia="黑体"/>
          <w:sz w:val="32"/>
          <w:szCs w:val="32"/>
        </w:rPr>
        <w:t>于部门收入总表的说明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年度，申扎县住建局收入为国库拨款。</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八</w:t>
      </w:r>
      <w:r>
        <w:rPr>
          <w:rFonts w:ascii="黑体" w:hAnsi="宋体" w:eastAsia="黑体"/>
          <w:sz w:val="32"/>
          <w:szCs w:val="32"/>
        </w:rPr>
        <w:t>、关于部门支出总表的说明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年度，申扎县住建局收支预算总体情况主要有以下几点：工资福利支出190.19元；商品和服务支出11.14元。。</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九、其他重要事项的情况说明。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（一）机关</w:t>
      </w:r>
      <w:r>
        <w:rPr>
          <w:rFonts w:ascii="仿宋_GB2312" w:hAnsi="宋体" w:eastAsia="仿宋_GB2312" w:cs="宋体"/>
          <w:sz w:val="32"/>
          <w:szCs w:val="32"/>
        </w:rPr>
        <w:t>运行经费安排使用情况说明。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机关运行经费为11.14元：其中，办公费1.58元、印刷费0.53元、手续费0.53元、公用水费0.14元、公用电费0.38元、邮电费1.06元、差旅费2.11元、公务车辆运行维护费2.11元、维修（护）费1.58元、福利费0.06元、其他商品与服务支出1.06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政府采购情况说明。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未安排该项支出，我县政府采购统一安排在政府办。</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（三）国有资产占有使用情况说明。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2019年未安排购置公务用车及专用设备</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（四）预算绩效情况说明。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2019年绩效目标实现全覆盖涉及一般公共预算当年拨款总额</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（五）举借债务情况总体说明。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截止至2018年末，本单位无债务</w:t>
      </w:r>
    </w:p>
    <w:p>
      <w:pPr>
        <w:spacing w:line="560" w:lineRule="exact"/>
        <w:ind w:firstLine="640" w:firstLineChars="200"/>
        <w:rPr>
          <w:rFonts w:ascii="黑体" w:hAnsi="宋体" w:eastAsia="黑体"/>
          <w:sz w:val="32"/>
          <w:szCs w:val="32"/>
        </w:rPr>
      </w:pPr>
      <w:bookmarkStart w:id="0" w:name="_GoBack"/>
      <w:bookmarkEnd w:id="0"/>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9</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90272"/>
    <w:rsid w:val="00157716"/>
    <w:rsid w:val="00182BE7"/>
    <w:rsid w:val="00240AF1"/>
    <w:rsid w:val="00283A9E"/>
    <w:rsid w:val="003750D2"/>
    <w:rsid w:val="0042688D"/>
    <w:rsid w:val="004A5C71"/>
    <w:rsid w:val="004C6005"/>
    <w:rsid w:val="00525A5F"/>
    <w:rsid w:val="005978A7"/>
    <w:rsid w:val="00634EE7"/>
    <w:rsid w:val="007B07E3"/>
    <w:rsid w:val="008C1747"/>
    <w:rsid w:val="0094056C"/>
    <w:rsid w:val="00A65C56"/>
    <w:rsid w:val="00AA1BA1"/>
    <w:rsid w:val="00AA435E"/>
    <w:rsid w:val="00AD34B6"/>
    <w:rsid w:val="00AD4DFB"/>
    <w:rsid w:val="00AD58CE"/>
    <w:rsid w:val="00BD3F16"/>
    <w:rsid w:val="00C97B95"/>
    <w:rsid w:val="00CC7794"/>
    <w:rsid w:val="00CF7F35"/>
    <w:rsid w:val="00D06FF1"/>
    <w:rsid w:val="00D26FA7"/>
    <w:rsid w:val="00DF6024"/>
    <w:rsid w:val="00F61DD9"/>
    <w:rsid w:val="1D7366D6"/>
    <w:rsid w:val="4AA6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460</Words>
  <Characters>2622</Characters>
  <Lines>21</Lines>
  <Paragraphs>6</Paragraphs>
  <TotalTime>0</TotalTime>
  <ScaleCrop>false</ScaleCrop>
  <LinksUpToDate>false</LinksUpToDate>
  <CharactersWithSpaces>3076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2018-05-29T04:15:00Z</dcterms:created>
  <dc:creator>Administrator</dc:creator>
  <cp:lastModifiedBy>Administrator</cp:lastModifiedBy>
  <dcterms:modified xsi:type="dcterms:W3CDTF">2019-03-25T17:14:39Z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