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p>
    <w:p>
      <w:pPr>
        <w:jc w:val="center"/>
        <w:rPr>
          <w:sz w:val="44"/>
          <w:szCs w:val="44"/>
        </w:rPr>
      </w:pPr>
    </w:p>
    <w:p>
      <w:pPr>
        <w:jc w:val="center"/>
        <w:rPr>
          <w:sz w:val="44"/>
          <w:szCs w:val="44"/>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统计局</w:t>
      </w:r>
      <w:r>
        <w:rPr>
          <w:rFonts w:hint="eastAsia" w:ascii="黑体" w:eastAsia="黑体"/>
          <w:b/>
          <w:sz w:val="52"/>
          <w:szCs w:val="52"/>
          <w:lang w:eastAsia="zh-CN"/>
        </w:rPr>
        <w:t>2019</w:t>
      </w:r>
      <w:r>
        <w:rPr>
          <w:rFonts w:hint="eastAsia" w:ascii="黑体" w:eastAsia="黑体"/>
          <w:b/>
          <w:sz w:val="52"/>
          <w:szCs w:val="52"/>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宋体" w:hAnsi="宋体"/>
          <w:sz w:val="32"/>
          <w:szCs w:val="32"/>
          <w:u w:val="single"/>
        </w:rPr>
      </w:pPr>
      <w:r>
        <w:rPr>
          <w:rFonts w:hint="eastAsia" w:ascii="宋体" w:hAnsi="宋体"/>
          <w:sz w:val="32"/>
          <w:szCs w:val="32"/>
          <w:u w:val="single"/>
          <w:lang w:eastAsia="zh-CN"/>
        </w:rPr>
        <w:t>2019</w:t>
      </w:r>
      <w:r>
        <w:rPr>
          <w:rFonts w:hint="eastAsia" w:ascii="宋体" w:hAnsi="宋体"/>
          <w:sz w:val="32"/>
          <w:szCs w:val="32"/>
        </w:rPr>
        <w:t>年</w:t>
      </w:r>
      <w:r>
        <w:rPr>
          <w:rFonts w:hint="eastAsia" w:ascii="宋体" w:hAnsi="宋体"/>
          <w:sz w:val="32"/>
          <w:szCs w:val="32"/>
          <w:u w:val="single"/>
        </w:rPr>
        <w:t>0</w:t>
      </w:r>
      <w:r>
        <w:rPr>
          <w:rFonts w:hint="eastAsia" w:ascii="宋体" w:hAnsi="宋体"/>
          <w:sz w:val="32"/>
          <w:szCs w:val="32"/>
          <w:u w:val="single"/>
          <w:lang w:val="en-US" w:eastAsia="zh-CN"/>
        </w:rPr>
        <w:t>3</w:t>
      </w:r>
      <w:r>
        <w:rPr>
          <w:rFonts w:hint="eastAsia" w:ascii="宋体" w:hAnsi="宋体"/>
          <w:sz w:val="32"/>
          <w:szCs w:val="32"/>
        </w:rPr>
        <w:t>月</w:t>
      </w:r>
      <w:r>
        <w:rPr>
          <w:rFonts w:hint="eastAsia" w:ascii="宋体" w:hAnsi="宋体"/>
          <w:sz w:val="32"/>
          <w:szCs w:val="32"/>
          <w:u w:val="single"/>
        </w:rPr>
        <w:t>2</w:t>
      </w:r>
      <w:r>
        <w:rPr>
          <w:rFonts w:hint="eastAsia" w:ascii="宋体" w:hAnsi="宋体"/>
          <w:sz w:val="32"/>
          <w:szCs w:val="32"/>
          <w:u w:val="single"/>
          <w:lang w:val="en-US" w:eastAsia="zh-CN"/>
        </w:rPr>
        <w:t>4</w:t>
      </w:r>
      <w:r>
        <w:rPr>
          <w:rFonts w:hint="eastAsia" w:ascii="宋体" w:hAnsi="宋体"/>
          <w:sz w:val="32"/>
          <w:szCs w:val="32"/>
        </w:rPr>
        <w:t>日</w:t>
      </w:r>
    </w:p>
    <w:p>
      <w:pPr>
        <w:rPr>
          <w:sz w:val="44"/>
          <w:szCs w:val="44"/>
        </w:rPr>
      </w:pPr>
    </w:p>
    <w:p>
      <w:pPr>
        <w:rPr>
          <w:sz w:val="44"/>
          <w:szCs w:val="44"/>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r>
        <w:rPr>
          <w:rFonts w:hint="eastAsia" w:ascii="宋体" w:hAnsi="宋体"/>
          <w:b/>
          <w:sz w:val="40"/>
          <w:szCs w:val="40"/>
        </w:rPr>
        <w:t>目  录</w:t>
      </w:r>
    </w:p>
    <w:p>
      <w:pPr>
        <w:spacing w:line="460" w:lineRule="exact"/>
        <w:rPr>
          <w:rFonts w:ascii="宋体" w:hAnsi="宋体"/>
          <w:b/>
          <w:sz w:val="40"/>
          <w:szCs w:val="40"/>
        </w:rPr>
      </w:pP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第一部分  统计局概况</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一、部门预算单位构成</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二、部门职责和机构设置</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第二部分  统计局</w:t>
      </w:r>
      <w:r>
        <w:rPr>
          <w:rFonts w:hint="eastAsia" w:ascii="黑体" w:hAnsi="宋体" w:eastAsia="黑体"/>
          <w:sz w:val="32"/>
          <w:szCs w:val="32"/>
          <w:lang w:eastAsia="zh-CN"/>
        </w:rPr>
        <w:t>2019</w:t>
      </w:r>
      <w:r>
        <w:rPr>
          <w:rFonts w:hint="eastAsia" w:ascii="黑体" w:hAnsi="宋体" w:eastAsia="黑体"/>
          <w:sz w:val="32"/>
          <w:szCs w:val="32"/>
        </w:rPr>
        <w:t>年度部门预算明细表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一、财政拨款收支总表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二、一般公共预算支出表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三、一般公共预算基本支出表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四、一般公共预算“三公”经费支出表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五、政府性基金预算支出表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六、部门收支总表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七、部门收入总表</w:t>
      </w:r>
    </w:p>
    <w:p>
      <w:pPr>
        <w:spacing w:before="312" w:beforeLines="100" w:after="312" w:afterLines="100" w:line="460" w:lineRule="exact"/>
        <w:rPr>
          <w:rFonts w:ascii="仿宋_GB2312" w:hAnsi="宋体" w:eastAsia="仿宋_GB2312"/>
          <w:sz w:val="32"/>
          <w:szCs w:val="32"/>
        </w:rPr>
      </w:pPr>
      <w:r>
        <w:rPr>
          <w:rFonts w:hint="eastAsia" w:ascii="仿宋_GB2312" w:hAnsi="宋体" w:eastAsia="仿宋_GB2312"/>
          <w:sz w:val="32"/>
          <w:szCs w:val="32"/>
        </w:rPr>
        <w:t>八、部门支出总表</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第三部分  统计局</w:t>
      </w:r>
      <w:r>
        <w:rPr>
          <w:rFonts w:hint="eastAsia" w:ascii="黑体" w:hAnsi="宋体" w:eastAsia="黑体"/>
          <w:sz w:val="32"/>
          <w:szCs w:val="32"/>
          <w:lang w:eastAsia="zh-CN"/>
        </w:rPr>
        <w:t>2019</w:t>
      </w:r>
      <w:r>
        <w:rPr>
          <w:rFonts w:hint="eastAsia" w:ascii="黑体" w:hAnsi="宋体" w:eastAsia="黑体"/>
          <w:sz w:val="32"/>
          <w:szCs w:val="32"/>
        </w:rPr>
        <w:t>年度部门预算数据分析</w:t>
      </w:r>
    </w:p>
    <w:p>
      <w:pPr>
        <w:spacing w:before="312" w:beforeLines="100" w:after="312" w:afterLines="100" w:line="460" w:lineRule="exact"/>
        <w:rPr>
          <w:rFonts w:ascii="黑体" w:hAnsi="宋体" w:eastAsia="黑体"/>
          <w:sz w:val="32"/>
          <w:szCs w:val="32"/>
        </w:rPr>
      </w:pPr>
      <w:r>
        <w:rPr>
          <w:rFonts w:hint="eastAsia" w:ascii="黑体" w:hAnsi="宋体" w:eastAsia="黑体"/>
          <w:sz w:val="32"/>
          <w:szCs w:val="32"/>
        </w:rPr>
        <w:t>第四部分  名词解释</w:t>
      </w: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宋体" w:hAnsi="宋体"/>
          <w:b/>
          <w:sz w:val="40"/>
          <w:szCs w:val="40"/>
        </w:rPr>
      </w:pPr>
    </w:p>
    <w:p>
      <w:pPr>
        <w:spacing w:line="460" w:lineRule="exact"/>
        <w:jc w:val="center"/>
        <w:rPr>
          <w:rFonts w:ascii="黑体" w:hAnsi="宋体" w:eastAsia="黑体"/>
          <w:sz w:val="44"/>
          <w:szCs w:val="44"/>
        </w:rPr>
      </w:pPr>
      <w:r>
        <w:rPr>
          <w:rFonts w:hint="eastAsia" w:ascii="黑体" w:hAnsi="宋体" w:eastAsia="黑体"/>
          <w:sz w:val="44"/>
          <w:szCs w:val="44"/>
        </w:rPr>
        <w:t xml:space="preserve">第一部分 </w:t>
      </w:r>
    </w:p>
    <w:p>
      <w:pPr>
        <w:spacing w:line="460" w:lineRule="exact"/>
        <w:jc w:val="center"/>
        <w:rPr>
          <w:rFonts w:ascii="黑体" w:hAnsi="宋体" w:eastAsia="黑体"/>
          <w:sz w:val="44"/>
          <w:szCs w:val="44"/>
        </w:rPr>
      </w:pPr>
    </w:p>
    <w:p>
      <w:pPr>
        <w:spacing w:line="460" w:lineRule="exact"/>
        <w:jc w:val="center"/>
        <w:rPr>
          <w:rFonts w:ascii="黑体" w:hAnsi="宋体" w:eastAsia="黑体"/>
          <w:sz w:val="44"/>
          <w:szCs w:val="44"/>
        </w:rPr>
      </w:pPr>
      <w:r>
        <w:rPr>
          <w:rFonts w:hint="eastAsia" w:ascii="黑体" w:hAnsi="宋体" w:eastAsia="黑体"/>
          <w:sz w:val="44"/>
          <w:szCs w:val="44"/>
        </w:rPr>
        <w:t>统计局概况</w:t>
      </w:r>
    </w:p>
    <w:p>
      <w:pPr>
        <w:spacing w:line="460" w:lineRule="exact"/>
        <w:jc w:val="center"/>
        <w:rPr>
          <w:rFonts w:ascii="黑体" w:hAnsi="宋体" w:eastAsia="黑体"/>
          <w:sz w:val="48"/>
          <w:szCs w:val="48"/>
        </w:rPr>
      </w:pPr>
    </w:p>
    <w:p>
      <w:pPr>
        <w:ind w:firstLine="630" w:firstLineChars="196"/>
        <w:rPr>
          <w:rFonts w:ascii="黑体" w:hAnsi="宋体" w:eastAsia="黑体"/>
          <w:b/>
          <w:sz w:val="32"/>
          <w:szCs w:val="32"/>
        </w:rPr>
      </w:pPr>
      <w:r>
        <w:rPr>
          <w:rFonts w:hint="eastAsia" w:ascii="黑体" w:hAnsi="宋体" w:eastAsia="黑体"/>
          <w:b/>
          <w:sz w:val="32"/>
          <w:szCs w:val="32"/>
        </w:rPr>
        <w:t>一、部门预算</w:t>
      </w:r>
      <w:r>
        <w:rPr>
          <w:rFonts w:ascii="黑体" w:hAnsi="宋体" w:eastAsia="黑体"/>
          <w:b/>
          <w:sz w:val="32"/>
          <w:szCs w:val="32"/>
        </w:rPr>
        <w:t>单位构成</w:t>
      </w:r>
    </w:p>
    <w:p>
      <w:pPr>
        <w:ind w:firstLine="627" w:firstLineChars="196"/>
        <w:rPr>
          <w:rFonts w:ascii="仿宋_GB2312" w:eastAsia="仿宋_GB2312"/>
          <w:sz w:val="32"/>
          <w:szCs w:val="32"/>
        </w:rPr>
      </w:pPr>
      <w:r>
        <w:rPr>
          <w:rFonts w:hint="eastAsia" w:ascii="仿宋_GB2312" w:eastAsia="仿宋_GB2312"/>
          <w:sz w:val="32"/>
          <w:szCs w:val="32"/>
        </w:rPr>
        <w:t>无</w:t>
      </w:r>
    </w:p>
    <w:p>
      <w:pPr>
        <w:ind w:firstLine="630" w:firstLineChars="196"/>
        <w:rPr>
          <w:rFonts w:ascii="黑体" w:hAnsi="宋体" w:eastAsia="黑体"/>
          <w:b/>
          <w:sz w:val="32"/>
          <w:szCs w:val="32"/>
        </w:rPr>
      </w:pPr>
      <w:r>
        <w:rPr>
          <w:rFonts w:hint="eastAsia" w:ascii="黑体" w:hAnsi="宋体" w:eastAsia="黑体"/>
          <w:b/>
          <w:sz w:val="32"/>
          <w:szCs w:val="32"/>
        </w:rPr>
        <w:t>二、部门</w:t>
      </w:r>
      <w:r>
        <w:rPr>
          <w:rFonts w:ascii="黑体" w:hAnsi="宋体" w:eastAsia="黑体"/>
          <w:b/>
          <w:sz w:val="32"/>
          <w:szCs w:val="32"/>
        </w:rPr>
        <w:t>职责和</w:t>
      </w:r>
      <w:r>
        <w:rPr>
          <w:rFonts w:hint="eastAsia" w:ascii="黑体" w:hAnsi="宋体" w:eastAsia="黑体"/>
          <w:b/>
          <w:sz w:val="32"/>
          <w:szCs w:val="32"/>
        </w:rPr>
        <w:t>机构设置</w:t>
      </w:r>
    </w:p>
    <w:p>
      <w:pPr>
        <w:ind w:firstLine="640" w:firstLineChars="200"/>
        <w:rPr>
          <w:rFonts w:ascii="仿宋_GB2312" w:eastAsia="仿宋_GB2312"/>
          <w:sz w:val="32"/>
          <w:szCs w:val="32"/>
        </w:rPr>
      </w:pPr>
      <w:r>
        <w:rPr>
          <w:rFonts w:hint="eastAsia" w:ascii="仿宋_GB2312" w:eastAsia="仿宋_GB2312"/>
          <w:sz w:val="32"/>
          <w:szCs w:val="32"/>
        </w:rPr>
        <w:t>（一）部门职责。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1.按照国家、自治区、市有关法律、法规、政策，制订全县统计改革方案、统计调查方案；组织领导和综合协调各部门、各乡（镇）的统计工作及国民经济核算工作；监督检查全县统计法律、法规的实施。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2.根据宏观管理和科学决策的需要，建立健全国民经济核算体系和统计指标体系；以全国统一的基本统计报表为基础，制订本县统一的基本统计报表制度。</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按照自治区人民政府、市政府和县人民政府的统一部署，组织实施重大的国情、国力和区情、区力及地情、地力及县情、县力的社会经济调查，统一协调各乡（镇）各部门的社会经济抽样调查和统计调查计划、调查方案；负责全县统计报表的管理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4.搜集、整理、提供县内外基本统计资料，对国民经济、社会发展和科技进步情况进行统计分析、统计预测和统计监督；向县委、县政府及有关部门提供决策依据。</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5.统一核定、管理、公布出版全县基本统计资料；建立和完善统计信息发布制度；规划、管理全县统计信息咨询服务行业，培育和发展统计信息咨询服务市场；组织社会经济发展评价。</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6.建立健全并管理全县统计信息自动化体系和统计数据体系，指导各乡镇、各部门的统计信息网络建设和数据库建设。</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7.指导全县统计专业技术队伍建设；协助有关部门组织实施全县统计专业人员职务评聘和从业资格认定工作；监督管理由自治区、市财政和县财政投资的统计经费和专项基本建设投资。</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8.承办县委、县政府和上级有关部门交办的其他事项。</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（二）部门机构设置。</w:t>
      </w:r>
    </w:p>
    <w:p>
      <w:pPr>
        <w:spacing w:line="4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申扎县统计局和社会经济调查队</w:t>
      </w:r>
      <w:r>
        <w:rPr>
          <w:rFonts w:ascii="黑体" w:eastAsia="黑体"/>
          <w:sz w:val="32"/>
          <w:szCs w:val="32"/>
        </w:rPr>
        <w:br w:type="page"/>
      </w:r>
    </w:p>
    <w:p>
      <w:pPr>
        <w:spacing w:line="460" w:lineRule="exact"/>
        <w:jc w:val="center"/>
        <w:rPr>
          <w:rFonts w:ascii="黑体" w:hAnsi="宋体" w:eastAsia="黑体"/>
          <w:sz w:val="44"/>
          <w:szCs w:val="44"/>
        </w:rPr>
      </w:pPr>
      <w:r>
        <w:rPr>
          <w:rFonts w:hint="eastAsia" w:ascii="黑体" w:hAnsi="宋体" w:eastAsia="黑体"/>
          <w:sz w:val="44"/>
          <w:szCs w:val="44"/>
        </w:rPr>
        <w:t>第二部分</w:t>
      </w:r>
    </w:p>
    <w:p>
      <w:pPr>
        <w:spacing w:line="460" w:lineRule="exact"/>
        <w:jc w:val="center"/>
        <w:rPr>
          <w:rFonts w:ascii="黑体" w:hAnsi="宋体" w:eastAsia="黑体"/>
          <w:sz w:val="44"/>
          <w:szCs w:val="44"/>
        </w:rPr>
      </w:pPr>
    </w:p>
    <w:p>
      <w:pPr>
        <w:spacing w:line="460" w:lineRule="exact"/>
        <w:jc w:val="center"/>
        <w:rPr>
          <w:rFonts w:ascii="黑体" w:eastAsia="黑体"/>
          <w:sz w:val="44"/>
          <w:szCs w:val="44"/>
        </w:rPr>
      </w:pPr>
      <w:r>
        <w:rPr>
          <w:rFonts w:hint="eastAsia" w:ascii="黑体" w:hAnsi="宋体" w:eastAsia="黑体"/>
          <w:sz w:val="44"/>
          <w:szCs w:val="44"/>
        </w:rPr>
        <w:t>统计局</w:t>
      </w:r>
      <w:r>
        <w:rPr>
          <w:rFonts w:hint="eastAsia" w:ascii="黑体" w:hAnsi="宋体" w:eastAsia="黑体"/>
          <w:sz w:val="44"/>
          <w:szCs w:val="44"/>
          <w:lang w:eastAsia="zh-CN"/>
        </w:rPr>
        <w:t>2019</w:t>
      </w:r>
      <w:r>
        <w:rPr>
          <w:rFonts w:hint="eastAsia" w:ascii="黑体" w:hAnsi="宋体" w:eastAsia="黑体"/>
          <w:sz w:val="44"/>
          <w:szCs w:val="44"/>
        </w:rPr>
        <w:t>年度预算明细表</w:t>
      </w:r>
    </w:p>
    <w:p>
      <w:pPr>
        <w:spacing w:before="156" w:beforeLines="50" w:after="156" w:afterLines="50"/>
        <w:jc w:val="center"/>
        <w:rPr>
          <w:rFonts w:ascii="黑体" w:eastAsia="黑体"/>
          <w:sz w:val="32"/>
          <w:szCs w:val="32"/>
        </w:rPr>
      </w:pPr>
      <w:r>
        <w:rPr>
          <w:rFonts w:hint="eastAsia" w:ascii="黑体" w:eastAsia="黑体"/>
          <w:sz w:val="32"/>
          <w:szCs w:val="32"/>
        </w:rPr>
        <w:t>（表格详见附件）</w:t>
      </w: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spacing w:before="156" w:beforeLines="50" w:after="156" w:afterLines="50"/>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hAnsi="宋体" w:eastAsia="黑体"/>
          <w:sz w:val="48"/>
          <w:szCs w:val="48"/>
        </w:rPr>
      </w:pPr>
    </w:p>
    <w:p>
      <w:pPr>
        <w:rPr>
          <w:rFonts w:ascii="黑体" w:hAnsi="宋体" w:eastAsia="黑体"/>
          <w:sz w:val="48"/>
          <w:szCs w:val="48"/>
        </w:rPr>
      </w:pPr>
    </w:p>
    <w:p>
      <w:pPr>
        <w:jc w:val="center"/>
        <w:rPr>
          <w:rFonts w:ascii="黑体" w:hAnsi="宋体" w:eastAsia="黑体"/>
          <w:sz w:val="48"/>
          <w:szCs w:val="48"/>
        </w:rPr>
      </w:pPr>
    </w:p>
    <w:p>
      <w:pPr>
        <w:jc w:val="center"/>
        <w:rPr>
          <w:rFonts w:ascii="黑体" w:hAnsi="宋体" w:eastAsia="黑体"/>
          <w:sz w:val="44"/>
          <w:szCs w:val="44"/>
        </w:rPr>
      </w:pPr>
      <w:r>
        <w:rPr>
          <w:rFonts w:hint="eastAsia" w:ascii="黑体" w:hAnsi="宋体" w:eastAsia="黑体"/>
          <w:sz w:val="44"/>
          <w:szCs w:val="44"/>
        </w:rPr>
        <w:t>第三部分</w:t>
      </w:r>
    </w:p>
    <w:p>
      <w:pPr>
        <w:spacing w:before="312" w:beforeLines="100" w:after="312" w:afterLines="100" w:line="460" w:lineRule="exact"/>
        <w:jc w:val="center"/>
        <w:rPr>
          <w:rFonts w:ascii="黑体" w:hAnsi="宋体" w:eastAsia="黑体"/>
          <w:sz w:val="44"/>
          <w:szCs w:val="44"/>
        </w:rPr>
      </w:pPr>
      <w:r>
        <w:rPr>
          <w:rFonts w:hint="eastAsia" w:ascii="黑体" w:hAnsi="宋体" w:eastAsia="黑体"/>
          <w:sz w:val="44"/>
          <w:szCs w:val="44"/>
        </w:rPr>
        <w:t>统计局</w:t>
      </w:r>
      <w:r>
        <w:rPr>
          <w:rFonts w:hint="eastAsia" w:ascii="黑体" w:hAnsi="宋体" w:eastAsia="黑体"/>
          <w:sz w:val="44"/>
          <w:szCs w:val="44"/>
          <w:lang w:eastAsia="zh-CN"/>
        </w:rPr>
        <w:t>2019</w:t>
      </w:r>
      <w:r>
        <w:rPr>
          <w:rFonts w:hint="eastAsia" w:ascii="黑体" w:hAnsi="宋体" w:eastAsia="黑体"/>
          <w:sz w:val="44"/>
          <w:szCs w:val="44"/>
        </w:rPr>
        <w:t>年度部门预算数据分析</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一、</w:t>
      </w:r>
      <w:r>
        <w:rPr>
          <w:rFonts w:hint="eastAsia" w:ascii="黑体" w:hAnsi="宋体" w:eastAsia="黑体"/>
          <w:sz w:val="32"/>
          <w:szCs w:val="32"/>
          <w:lang w:eastAsia="zh-CN"/>
        </w:rPr>
        <w:t>2019</w:t>
      </w:r>
      <w:r>
        <w:rPr>
          <w:rFonts w:hint="eastAsia" w:ascii="黑体" w:hAnsi="宋体" w:eastAsia="黑体"/>
          <w:sz w:val="32"/>
          <w:szCs w:val="32"/>
        </w:rPr>
        <w:t>年度财政拨款收支预算情况总体说明。</w:t>
      </w:r>
    </w:p>
    <w:p>
      <w:pPr>
        <w:spacing w:line="560" w:lineRule="exact"/>
        <w:ind w:firstLine="640" w:firstLineChars="200"/>
        <w:rPr>
          <w:rFonts w:hint="eastAsia" w:ascii="仿宋_GB2312" w:hAnsi="宋体" w:eastAsia="仿宋" w:cs="宋体"/>
          <w:sz w:val="32"/>
          <w:szCs w:val="32"/>
          <w:lang w:eastAsia="zh-CN"/>
        </w:rPr>
      </w:pPr>
      <w:r>
        <w:rPr>
          <w:rFonts w:hint="eastAsia" w:ascii="仿宋" w:hAnsi="仿宋" w:eastAsia="仿宋" w:cs="仿宋"/>
          <w:sz w:val="32"/>
          <w:lang w:eastAsia="zh-CN"/>
        </w:rPr>
        <w:t>2019</w:t>
      </w:r>
      <w:r>
        <w:rPr>
          <w:rFonts w:hint="eastAsia" w:ascii="仿宋" w:hAnsi="仿宋" w:eastAsia="仿宋" w:cs="仿宋"/>
          <w:sz w:val="32"/>
        </w:rPr>
        <w:t>年预算安排的总财力为133.55</w:t>
      </w:r>
      <w:r>
        <w:rPr>
          <w:rFonts w:hint="eastAsia" w:ascii="仿宋" w:hAnsi="仿宋" w:eastAsia="仿宋" w:cs="仿宋"/>
          <w:sz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二、</w:t>
      </w:r>
      <w:r>
        <w:rPr>
          <w:rFonts w:hint="eastAsia" w:ascii="黑体" w:hAnsi="宋体" w:eastAsia="黑体"/>
          <w:sz w:val="32"/>
          <w:szCs w:val="32"/>
          <w:lang w:eastAsia="zh-CN"/>
        </w:rPr>
        <w:t>2019</w:t>
      </w:r>
      <w:r>
        <w:rPr>
          <w:rFonts w:hint="eastAsia" w:ascii="黑体" w:hAnsi="宋体" w:eastAsia="黑体"/>
          <w:sz w:val="32"/>
          <w:szCs w:val="32"/>
        </w:rPr>
        <w:t>年度一般公共预算当年财政拨款情况说明。</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（一）一般公共预算当年财政拨款规模较201</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年度一般公共预算拨款规模有所增加，与上年预算数相比增加</w:t>
      </w:r>
      <w:r>
        <w:rPr>
          <w:rFonts w:hint="eastAsia" w:ascii="仿宋_GB2312" w:hAnsi="宋体" w:eastAsia="仿宋_GB2312" w:cs="宋体"/>
          <w:sz w:val="32"/>
          <w:szCs w:val="32"/>
          <w:lang w:val="en-US" w:eastAsia="zh-CN"/>
        </w:rPr>
        <w:t>30.55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（二）一般公共服务支出133.55</w:t>
      </w:r>
      <w:r>
        <w:rPr>
          <w:rFonts w:hint="eastAsia" w:ascii="仿宋_GB2312" w:hAnsi="宋体" w:eastAsia="仿宋_GB2312" w:cs="宋体"/>
          <w:sz w:val="32"/>
          <w:szCs w:val="32"/>
          <w:lang w:eastAsia="zh-CN"/>
        </w:rPr>
        <w:t>万元。</w:t>
      </w:r>
    </w:p>
    <w:p>
      <w:pPr>
        <w:spacing w:line="560" w:lineRule="exact"/>
        <w:ind w:firstLine="627" w:firstLineChars="196"/>
        <w:rPr>
          <w:rFonts w:ascii="仿宋_GB2312" w:hAnsi="宋体" w:eastAsia="仿宋_GB2312" w:cs="宋体"/>
          <w:sz w:val="32"/>
          <w:szCs w:val="32"/>
        </w:rPr>
      </w:pPr>
      <w:r>
        <w:rPr>
          <w:rFonts w:hint="eastAsia" w:ascii="仿宋_GB2312" w:hAnsi="宋体" w:eastAsia="仿宋_GB2312" w:cs="宋体"/>
          <w:sz w:val="32"/>
          <w:szCs w:val="32"/>
        </w:rPr>
        <w:t>（三）一般公共预算当年财政拨款具体使用情况。</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rPr>
        <w:t>1、2010501行政运行131.55</w:t>
      </w:r>
      <w:r>
        <w:rPr>
          <w:rFonts w:hint="eastAsia" w:ascii="仿宋_GB2312" w:hAnsi="宋体" w:eastAsia="仿宋_GB2312" w:cs="宋体"/>
          <w:sz w:val="32"/>
          <w:szCs w:val="32"/>
          <w:lang w:eastAsia="zh-CN"/>
        </w:rPr>
        <w:t>万元</w:t>
      </w:r>
    </w:p>
    <w:p>
      <w:pPr>
        <w:spacing w:line="560" w:lineRule="exact"/>
        <w:ind w:firstLine="1264" w:firstLineChars="395"/>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、2010507专项普查活动20000</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三、</w:t>
      </w:r>
      <w:r>
        <w:rPr>
          <w:rFonts w:hint="eastAsia" w:ascii="黑体" w:hAnsi="宋体" w:eastAsia="黑体"/>
          <w:sz w:val="32"/>
          <w:szCs w:val="32"/>
          <w:lang w:eastAsia="zh-CN"/>
        </w:rPr>
        <w:t>2019</w:t>
      </w:r>
      <w:r>
        <w:rPr>
          <w:rFonts w:hint="eastAsia" w:ascii="黑体" w:hAnsi="宋体" w:eastAsia="黑体"/>
          <w:sz w:val="32"/>
          <w:szCs w:val="32"/>
        </w:rPr>
        <w:t>年度一般公共预算基本支出情况说明。</w:t>
      </w:r>
    </w:p>
    <w:p>
      <w:pPr>
        <w:spacing w:line="560" w:lineRule="exact"/>
        <w:ind w:firstLine="627" w:firstLineChars="196"/>
        <w:rPr>
          <w:rFonts w:hint="eastAsia" w:ascii="仿宋_GB2312" w:hAnsi="宋体" w:eastAsia="仿宋_GB2312" w:cs="宋体"/>
          <w:sz w:val="32"/>
          <w:szCs w:val="32"/>
          <w:lang w:eastAsia="zh-CN"/>
        </w:rPr>
      </w:pPr>
      <w:r>
        <w:rPr>
          <w:rFonts w:hint="eastAsia" w:ascii="仿宋_GB2312" w:hAnsi="宋体" w:eastAsia="仿宋_GB2312" w:cs="宋体"/>
          <w:sz w:val="32"/>
          <w:szCs w:val="32"/>
        </w:rPr>
        <w:t>公用经费为8.65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：其中，办公费1.23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，印刷费0.41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，手续费0.41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、公用水费0.11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、公用电费0.29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、邮电费0.82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、差旅费1.64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、公务车辆运行维护费1.64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、维修（护）费1.23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、福利费0.05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、其他商品与服务支出0.82</w:t>
      </w:r>
      <w:r>
        <w:rPr>
          <w:rFonts w:hint="eastAsia" w:ascii="仿宋_GB2312" w:hAnsi="宋体" w:eastAsia="仿宋_GB2312" w:cs="宋体"/>
          <w:sz w:val="32"/>
          <w:szCs w:val="32"/>
          <w:lang w:eastAsia="zh-CN"/>
        </w:rPr>
        <w:t>万元。</w:t>
      </w:r>
    </w:p>
    <w:p>
      <w:pPr>
        <w:spacing w:line="560" w:lineRule="exact"/>
        <w:ind w:firstLine="627" w:firstLineChars="196"/>
        <w:rPr>
          <w:rFonts w:ascii="黑体" w:hAnsi="宋体" w:eastAsia="黑体"/>
          <w:sz w:val="32"/>
          <w:szCs w:val="32"/>
        </w:rPr>
      </w:pPr>
      <w:r>
        <w:rPr>
          <w:rFonts w:hint="eastAsia" w:ascii="黑体" w:hAnsi="宋体" w:eastAsia="黑体"/>
          <w:sz w:val="32"/>
          <w:szCs w:val="32"/>
        </w:rPr>
        <w:t>四、</w:t>
      </w:r>
      <w:r>
        <w:rPr>
          <w:rFonts w:hint="eastAsia" w:ascii="黑体" w:hAnsi="宋体" w:eastAsia="黑体"/>
          <w:sz w:val="32"/>
          <w:szCs w:val="32"/>
          <w:lang w:eastAsia="zh-CN"/>
        </w:rPr>
        <w:t>2019</w:t>
      </w:r>
      <w:r>
        <w:rPr>
          <w:rFonts w:hint="eastAsia" w:ascii="黑体" w:hAnsi="宋体" w:eastAsia="黑体"/>
          <w:sz w:val="32"/>
          <w:szCs w:val="32"/>
        </w:rPr>
        <w:t>年度一</w:t>
      </w:r>
      <w:r>
        <w:rPr>
          <w:rFonts w:ascii="黑体" w:hAnsi="宋体" w:eastAsia="黑体"/>
          <w:sz w:val="32"/>
          <w:szCs w:val="32"/>
        </w:rPr>
        <w:t>般公共预算</w:t>
      </w:r>
      <w:r>
        <w:rPr>
          <w:rFonts w:hint="eastAsia" w:ascii="黑体" w:hAnsi="宋体" w:eastAsia="黑体"/>
          <w:sz w:val="32"/>
          <w:szCs w:val="32"/>
        </w:rPr>
        <w:t>“三公”经费预算情况说明。</w:t>
      </w:r>
    </w:p>
    <w:p>
      <w:pPr>
        <w:spacing w:line="560" w:lineRule="exact"/>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rPr>
        <w:t>公务车辆运行维护费1.64</w:t>
      </w:r>
      <w:r>
        <w:rPr>
          <w:rFonts w:hint="eastAsia" w:ascii="仿宋_GB2312" w:hAnsi="宋体" w:eastAsia="仿宋_GB2312" w:cs="宋体"/>
          <w:sz w:val="32"/>
          <w:szCs w:val="32"/>
          <w:lang w:eastAsia="zh-CN"/>
        </w:rPr>
        <w:t>万元</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五、</w:t>
      </w:r>
      <w:r>
        <w:rPr>
          <w:rFonts w:hint="eastAsia" w:ascii="黑体" w:hAnsi="宋体" w:eastAsia="黑体"/>
          <w:sz w:val="32"/>
          <w:szCs w:val="32"/>
          <w:lang w:eastAsia="zh-CN"/>
        </w:rPr>
        <w:t>2019</w:t>
      </w:r>
      <w:r>
        <w:rPr>
          <w:rFonts w:hint="eastAsia" w:ascii="黑体" w:hAnsi="宋体" w:eastAsia="黑体"/>
          <w:sz w:val="32"/>
          <w:szCs w:val="32"/>
        </w:rPr>
        <w:t>年度政府性基金预算支出情况说明。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我部门</w:t>
      </w: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w:t>
      </w:r>
      <w:r>
        <w:rPr>
          <w:rFonts w:ascii="仿宋_GB2312" w:hAnsi="宋体" w:eastAsia="仿宋_GB2312" w:cs="宋体"/>
          <w:sz w:val="32"/>
          <w:szCs w:val="32"/>
        </w:rPr>
        <w:t>没有使用政府性基金安排的支出</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六、</w:t>
      </w:r>
      <w:r>
        <w:rPr>
          <w:rFonts w:hint="eastAsia" w:ascii="黑体" w:hAnsi="宋体" w:eastAsia="黑体"/>
          <w:sz w:val="32"/>
          <w:szCs w:val="32"/>
          <w:lang w:eastAsia="zh-CN"/>
        </w:rPr>
        <w:t>2019</w:t>
      </w:r>
      <w:r>
        <w:rPr>
          <w:rFonts w:hint="eastAsia" w:ascii="黑体" w:hAnsi="宋体" w:eastAsia="黑体"/>
          <w:sz w:val="32"/>
          <w:szCs w:val="32"/>
        </w:rPr>
        <w:t>年度收支预算情况总体说明。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年度，申扎县统计局收支预算总体情况主要有以下几点：工资福利支出122.9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；商品和服务支出8.65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七、关</w:t>
      </w:r>
      <w:r>
        <w:rPr>
          <w:rFonts w:ascii="黑体" w:hAnsi="宋体" w:eastAsia="黑体"/>
          <w:sz w:val="32"/>
          <w:szCs w:val="32"/>
        </w:rPr>
        <w:t>于部门收入总表的说明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年度，申扎县统计局收入为国库拨款。</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八</w:t>
      </w:r>
      <w:r>
        <w:rPr>
          <w:rFonts w:ascii="黑体" w:hAnsi="宋体" w:eastAsia="黑体"/>
          <w:sz w:val="32"/>
          <w:szCs w:val="32"/>
        </w:rPr>
        <w:t>、关于部门支出总表的说明</w:t>
      </w:r>
      <w:r>
        <w:rPr>
          <w:rFonts w:hint="eastAsia" w:ascii="黑体" w:hAnsi="宋体" w:eastAsia="黑体"/>
          <w:sz w:val="32"/>
          <w:szCs w:val="32"/>
        </w:rPr>
        <w:t>。</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lang w:eastAsia="zh-CN"/>
        </w:rPr>
        <w:t>2019</w:t>
      </w:r>
      <w:r>
        <w:rPr>
          <w:rFonts w:hint="eastAsia" w:ascii="仿宋_GB2312" w:hAnsi="宋体" w:eastAsia="仿宋_GB2312" w:cs="宋体"/>
          <w:sz w:val="32"/>
          <w:szCs w:val="32"/>
        </w:rPr>
        <w:t>年度，申扎县统计局收支预算总体情况主要有以下几点：工资福利支出122.9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；商品和服务支出8.65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w:t>
      </w:r>
    </w:p>
    <w:p>
      <w:pPr>
        <w:spacing w:line="560" w:lineRule="exact"/>
        <w:ind w:firstLine="640" w:firstLineChars="200"/>
        <w:rPr>
          <w:rFonts w:ascii="黑体" w:hAnsi="宋体" w:eastAsia="黑体"/>
          <w:sz w:val="32"/>
          <w:szCs w:val="32"/>
        </w:rPr>
      </w:pPr>
      <w:r>
        <w:rPr>
          <w:rFonts w:hint="eastAsia" w:ascii="黑体" w:hAnsi="宋体" w:eastAsia="黑体"/>
          <w:sz w:val="32"/>
          <w:szCs w:val="32"/>
        </w:rPr>
        <w:t>九、其他重要事项的情况说明。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（一）机关</w:t>
      </w:r>
      <w:r>
        <w:rPr>
          <w:rFonts w:ascii="仿宋_GB2312" w:hAnsi="宋体" w:eastAsia="仿宋_GB2312" w:cs="宋体"/>
          <w:sz w:val="32"/>
          <w:szCs w:val="32"/>
        </w:rPr>
        <w:t>运行经费安排使用情况说明。</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机关运行经费为8.65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：其中，办公费1.23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，印刷费0.41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，手续费0.41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、公用水费0.11</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、公用电费0.29</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、邮电费0.82</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、差旅费1.64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、公务车辆运行维护费1.64</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、维修（护）费1.23</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、福利费0.05</w:t>
      </w:r>
      <w:r>
        <w:rPr>
          <w:rFonts w:hint="eastAsia" w:ascii="仿宋_GB2312" w:hAnsi="宋体" w:eastAsia="仿宋_GB2312" w:cs="宋体"/>
          <w:sz w:val="32"/>
          <w:szCs w:val="32"/>
          <w:lang w:eastAsia="zh-CN"/>
        </w:rPr>
        <w:t>万元</w:t>
      </w:r>
      <w:r>
        <w:rPr>
          <w:rFonts w:hint="eastAsia" w:ascii="仿宋_GB2312" w:hAnsi="宋体" w:eastAsia="仿宋_GB2312" w:cs="宋体"/>
          <w:sz w:val="32"/>
          <w:szCs w:val="32"/>
        </w:rPr>
        <w:t>、其他商品与服务支出0.82</w:t>
      </w:r>
      <w:r>
        <w:rPr>
          <w:rFonts w:hint="eastAsia" w:ascii="仿宋_GB2312" w:hAnsi="宋体" w:eastAsia="仿宋_GB2312" w:cs="宋体"/>
          <w:sz w:val="32"/>
          <w:szCs w:val="32"/>
          <w:lang w:eastAsia="zh-CN"/>
        </w:rPr>
        <w:t>万元。</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w:t>
      </w:r>
      <w:r>
        <w:rPr>
          <w:rFonts w:hint="eastAsia" w:ascii="仿宋_GB2312" w:hAnsi="宋体" w:eastAsia="仿宋_GB2312" w:cs="宋体"/>
          <w:sz w:val="32"/>
          <w:szCs w:val="32"/>
        </w:rPr>
        <w:t>政府采购情况说明。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未安排该项支出，我县政府采购统一安排在政府办。</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（三）国有资产占有使用情况说明。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2019年未安排购置公务用车及专用设备</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（四）预算绩效情况说明。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2019年绩效目标实现全覆盖涉及一般公共预算当年拨款总额</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（五）举借债务情况总体说明。</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截止至2018年末，本单位无债务</w:t>
      </w:r>
    </w:p>
    <w:p>
      <w:pPr>
        <w:spacing w:line="560" w:lineRule="exact"/>
        <w:ind w:firstLine="640" w:firstLineChars="200"/>
        <w:rPr>
          <w:rFonts w:ascii="黑体" w:hAnsi="宋体" w:eastAsia="黑体"/>
          <w:sz w:val="32"/>
          <w:szCs w:val="32"/>
        </w:rPr>
      </w:pPr>
      <w:bookmarkStart w:id="0" w:name="_GoBack"/>
      <w:bookmarkEnd w:id="0"/>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第四部分</w:t>
      </w:r>
    </w:p>
    <w:p>
      <w:pPr>
        <w:spacing w:line="560" w:lineRule="exact"/>
        <w:jc w:val="center"/>
        <w:rPr>
          <w:rFonts w:ascii="黑体" w:hAnsi="宋体" w:eastAsia="黑体"/>
          <w:sz w:val="44"/>
          <w:szCs w:val="44"/>
        </w:rPr>
      </w:pPr>
    </w:p>
    <w:p>
      <w:pPr>
        <w:spacing w:line="560" w:lineRule="exact"/>
        <w:jc w:val="center"/>
        <w:rPr>
          <w:rFonts w:ascii="黑体" w:hAnsi="宋体" w:eastAsia="黑体"/>
          <w:sz w:val="44"/>
          <w:szCs w:val="44"/>
        </w:rPr>
      </w:pPr>
      <w:r>
        <w:rPr>
          <w:rFonts w:hint="eastAsia" w:ascii="黑体" w:hAnsi="宋体" w:eastAsia="黑体"/>
          <w:sz w:val="44"/>
          <w:szCs w:val="44"/>
        </w:rPr>
        <w:t>名词解释</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w:t>
      </w:r>
      <w:r>
        <w:rPr>
          <w:rFonts w:ascii="仿宋_GB2312" w:hAnsi="宋体" w:eastAsia="仿宋_GB2312" w:cs="宋体"/>
          <w:sz w:val="32"/>
          <w:szCs w:val="32"/>
        </w:rPr>
        <w:t>、一般公共预算拨款收入：指财政</w:t>
      </w:r>
      <w:r>
        <w:rPr>
          <w:rFonts w:hint="eastAsia" w:ascii="仿宋_GB2312" w:hAnsi="宋体" w:eastAsia="仿宋_GB2312" w:cs="宋体"/>
          <w:sz w:val="32"/>
          <w:szCs w:val="32"/>
        </w:rPr>
        <w:t>部门</w:t>
      </w:r>
      <w:r>
        <w:rPr>
          <w:rFonts w:ascii="仿宋_GB2312" w:hAnsi="宋体" w:eastAsia="仿宋_GB2312" w:cs="宋体"/>
          <w:sz w:val="32"/>
          <w:szCs w:val="32"/>
        </w:rPr>
        <w:t>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二</w:t>
      </w:r>
      <w:r>
        <w:rPr>
          <w:rFonts w:ascii="仿宋_GB2312" w:hAnsi="宋体" w:eastAsia="仿宋_GB2312" w:cs="宋体"/>
          <w:sz w:val="32"/>
          <w:szCs w:val="32"/>
        </w:rPr>
        <w:t>、其他收入</w:t>
      </w:r>
      <w:r>
        <w:rPr>
          <w:rFonts w:hint="eastAsia" w:ascii="仿宋_GB2312" w:hAnsi="宋体" w:eastAsia="仿宋_GB2312" w:cs="宋体"/>
          <w:sz w:val="32"/>
          <w:szCs w:val="32"/>
        </w:rPr>
        <w:t>：指</w:t>
      </w:r>
      <w:r>
        <w:rPr>
          <w:rFonts w:ascii="仿宋_GB2312" w:hAnsi="宋体" w:eastAsia="仿宋_GB2312" w:cs="宋体"/>
          <w:sz w:val="32"/>
          <w:szCs w:val="32"/>
        </w:rPr>
        <w:t>上述“一般公共预算拨款收入”以外的收入。主</w:t>
      </w:r>
      <w:r>
        <w:rPr>
          <w:rFonts w:hint="eastAsia" w:ascii="仿宋_GB2312" w:hAnsi="宋体" w:eastAsia="仿宋_GB2312" w:cs="宋体"/>
          <w:sz w:val="32"/>
          <w:szCs w:val="32"/>
        </w:rPr>
        <w:t>要</w:t>
      </w:r>
      <w:r>
        <w:rPr>
          <w:rFonts w:ascii="仿宋_GB2312" w:hAnsi="宋体" w:eastAsia="仿宋_GB2312" w:cs="宋体"/>
          <w:sz w:val="32"/>
          <w:szCs w:val="32"/>
        </w:rPr>
        <w:t>是按规定</w:t>
      </w:r>
      <w:r>
        <w:rPr>
          <w:rFonts w:hint="eastAsia" w:ascii="仿宋_GB2312" w:hAnsi="宋体" w:eastAsia="仿宋_GB2312" w:cs="宋体"/>
          <w:sz w:val="32"/>
          <w:szCs w:val="32"/>
        </w:rPr>
        <w:t>动</w:t>
      </w:r>
      <w:r>
        <w:rPr>
          <w:rFonts w:ascii="仿宋_GB2312" w:hAnsi="宋体" w:eastAsia="仿宋_GB2312" w:cs="宋体"/>
          <w:sz w:val="32"/>
          <w:szCs w:val="32"/>
        </w:rPr>
        <w:t>用的</w:t>
      </w:r>
      <w:r>
        <w:rPr>
          <w:rFonts w:hint="eastAsia" w:ascii="仿宋_GB2312" w:hAnsi="宋体" w:eastAsia="仿宋_GB2312" w:cs="宋体"/>
          <w:sz w:val="32"/>
          <w:szCs w:val="32"/>
        </w:rPr>
        <w:t>售房</w:t>
      </w:r>
      <w:r>
        <w:rPr>
          <w:rFonts w:ascii="仿宋_GB2312" w:hAnsi="宋体" w:eastAsia="仿宋_GB2312" w:cs="宋体"/>
          <w:sz w:val="32"/>
          <w:szCs w:val="32"/>
        </w:rPr>
        <w:t>收入、存款利息收入等。</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三、机关运行经费：是指各部门的公用经费，</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8</w:t>
    </w:r>
    <w:r>
      <w:rPr>
        <w:rStyle w:val="6"/>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42C6D"/>
    <w:rsid w:val="00090272"/>
    <w:rsid w:val="00157716"/>
    <w:rsid w:val="00182BE7"/>
    <w:rsid w:val="00240AF1"/>
    <w:rsid w:val="00283A9E"/>
    <w:rsid w:val="00304C22"/>
    <w:rsid w:val="003750D2"/>
    <w:rsid w:val="004A5C71"/>
    <w:rsid w:val="004C6005"/>
    <w:rsid w:val="00525A5F"/>
    <w:rsid w:val="005978A7"/>
    <w:rsid w:val="00622C63"/>
    <w:rsid w:val="00634EE7"/>
    <w:rsid w:val="007B07E3"/>
    <w:rsid w:val="008C1747"/>
    <w:rsid w:val="0094056C"/>
    <w:rsid w:val="00A65C56"/>
    <w:rsid w:val="00AA1BA1"/>
    <w:rsid w:val="00AA435E"/>
    <w:rsid w:val="00AD34B6"/>
    <w:rsid w:val="00AD4DFB"/>
    <w:rsid w:val="00AD58CE"/>
    <w:rsid w:val="00BD3F16"/>
    <w:rsid w:val="00C97B95"/>
    <w:rsid w:val="00CC7794"/>
    <w:rsid w:val="00CF7F35"/>
    <w:rsid w:val="00D06FF1"/>
    <w:rsid w:val="00D26FA7"/>
    <w:rsid w:val="00DF6024"/>
    <w:rsid w:val="00F61DD9"/>
    <w:rsid w:val="13DC4DCF"/>
    <w:rsid w:val="5523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391</Words>
  <Characters>2230</Characters>
  <Lines>18</Lines>
  <Paragraphs>5</Paragraphs>
  <TotalTime>1</TotalTime>
  <ScaleCrop>false</ScaleCrop>
  <LinksUpToDate>false</LinksUpToDate>
  <CharactersWithSpaces>2616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2018-05-29T04:24:00Z</dcterms:created>
  <dc:creator>Administrator</dc:creator>
  <cp:lastModifiedBy>Administrator</cp:lastModifiedBy>
  <dcterms:modified xsi:type="dcterms:W3CDTF">2019-03-25T17:14:04Z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