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交通运输局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交通运输局概况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交通运输局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交通运输局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交通运输局概况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贯彻执行国家有关交通运输的法律、法规、规章和政策、标准，拟定全县交通运输发展规划；推进全县综合交通运输体系建设，做好全县公路、水路规划与邮政行业发展规划的衔接协调，推进适应综合交通运输体系的制度体制机制建立；贯彻执行中、自治区、市颁布的交通运输标准；负责实施全县交通运输行业体制改革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会同有关部门编制全县综合交通运输体系规划，指导综合交通运输枢纽规划和管理工作，优化交通运输网络、枢纽节点布局，促进各种交通运输方式融合。统筹区域和城乡交通运输协调发展，优先发展公共交通，大力发展农村交通，加快推进区域和城乡交通运输一体化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3.组织拟定全县公路及城市客运行业发展规划、年度计划并监督实施，贯彻落实交通运输行业推进物流业发展的政策规定。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承担全县道路、水路运输市场的监管责任。负责城乡客运及有关设施规划和管理工作，负责城区公交车、出租汽车行业管理工作；维护公路、水路交通运输行业和城市客运行业的平等竞争秩序；负责汽车出入境运输管理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5.承担全县公路建设市场监管责任。贯彻执行国家有关公路工程建设相关政策、制度和技术标准，负责全县重点公路建设和工程质量、安全生产监督管理工作，负责全县公路交通运输设施的管理和维护。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6.负责公路行业安全生产和应急管理工作。按规定组织协调重点物资和紧急客货运输，负责全县公路网运行监测和应急处置协调工作。承担国防动员委员会有关交通战备方面的工作。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7.负责交通运输信息化建设，监测分析运行情况，开展相关统计工作，发布有关信息。负责公路行业环境保护和节能减排工作。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8.负责全县交通运输行业对外交流与合作。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9.完成县委、县政府交办的其他工作。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申扎县运输局和申扎县道路运输管理所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交通运输局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交通运输局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年预算安排的总财力为171.49</w:t>
      </w:r>
      <w:r>
        <w:rPr>
          <w:rFonts w:hint="eastAsia" w:ascii="仿宋" w:hAnsi="仿宋" w:eastAsia="仿宋" w:cs="仿宋"/>
          <w:sz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56.26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（二）交通运输支出171.49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1、2140101行政运行121.49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2、21401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公路养护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年度，申扎县交通运输局收支预算总体情况主要有以下几点：工资福利支出112.84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年度，申扎县交通运输局收入为国库拨款。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年度，申扎县交通运输局收支预算总体情况主要有以下几点：工资福利支出112.84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机关运行经为8.65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8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A5C71"/>
    <w:rsid w:val="004C6005"/>
    <w:rsid w:val="00525A5F"/>
    <w:rsid w:val="005978A7"/>
    <w:rsid w:val="00634EE7"/>
    <w:rsid w:val="007B07E3"/>
    <w:rsid w:val="008C1747"/>
    <w:rsid w:val="0094056C"/>
    <w:rsid w:val="00A65C56"/>
    <w:rsid w:val="00AA1BA1"/>
    <w:rsid w:val="00AA435E"/>
    <w:rsid w:val="00AD34B6"/>
    <w:rsid w:val="00AD58CE"/>
    <w:rsid w:val="00BD3F16"/>
    <w:rsid w:val="00C95502"/>
    <w:rsid w:val="00C97B95"/>
    <w:rsid w:val="00CC7794"/>
    <w:rsid w:val="00CF7F35"/>
    <w:rsid w:val="00D06FF1"/>
    <w:rsid w:val="00D26FA7"/>
    <w:rsid w:val="00DF6024"/>
    <w:rsid w:val="37B41775"/>
    <w:rsid w:val="3A952073"/>
    <w:rsid w:val="411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392</Words>
  <Characters>2235</Characters>
  <Lines>18</Lines>
  <Paragraphs>5</Paragraphs>
  <TotalTime>0</TotalTime>
  <ScaleCrop>false</ScaleCrop>
  <LinksUpToDate>false</LinksUpToDate>
  <CharactersWithSpaces>2622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2018-05-29T03:56:00Z</dcterms:created>
  <dc:creator>Administrator</dc:creator>
  <cp:lastModifiedBy>Administrator</cp:lastModifiedBy>
  <dcterms:modified xsi:type="dcterms:W3CDTF">2019-03-25T17:30:43Z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