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安监局</w:t>
      </w:r>
      <w:r>
        <w:rPr>
          <w:rFonts w:ascii="黑体" w:eastAsia="黑体"/>
          <w:b/>
          <w:sz w:val="52"/>
          <w:szCs w:val="52"/>
        </w:rPr>
        <w:t>201</w:t>
      </w:r>
      <w:r>
        <w:rPr>
          <w:rFonts w:hint="eastAsia" w:ascii="黑体" w:eastAsia="黑体"/>
          <w:b/>
          <w:sz w:val="52"/>
          <w:szCs w:val="52"/>
          <w:lang w:val="en-US" w:eastAsia="zh-CN"/>
        </w:rPr>
        <w:t>8</w:t>
      </w:r>
      <w:r>
        <w:rPr>
          <w:rFonts w:hint="eastAsia" w:ascii="黑体" w:eastAsia="黑体"/>
          <w:b/>
          <w:sz w:val="52"/>
          <w:szCs w:val="52"/>
        </w:rPr>
        <w:t>年度部门</w:t>
      </w:r>
      <w:r>
        <w:rPr>
          <w:rFonts w:hint="eastAsia" w:ascii="黑体" w:eastAsia="黑体"/>
          <w:b/>
          <w:sz w:val="52"/>
          <w:szCs w:val="52"/>
          <w:lang w:eastAsia="zh-CN"/>
        </w:rPr>
        <w:t>决</w:t>
      </w:r>
      <w:r>
        <w:rPr>
          <w:rFonts w:hint="eastAsia" w:ascii="黑体" w:eastAsia="黑体"/>
          <w:b/>
          <w:sz w:val="52"/>
          <w:szCs w:val="52"/>
        </w:rPr>
        <w:t>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rPr>
        <w:t>201</w:t>
      </w:r>
      <w:r>
        <w:rPr>
          <w:rFonts w:hint="eastAsia" w:ascii="宋体" w:hAnsi="宋体"/>
          <w:sz w:val="32"/>
          <w:szCs w:val="32"/>
          <w:u w:val="single"/>
          <w:lang w:val="en-US" w:eastAsia="zh-CN"/>
        </w:rPr>
        <w:t>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lang w:val="en-US" w:eastAsia="zh-CN"/>
        </w:rPr>
        <w:t>24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第一部分  安监局概况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第二部分  安监局</w:t>
      </w:r>
      <w:r>
        <w:rPr>
          <w:rFonts w:ascii="黑体" w:hAnsi="宋体" w:eastAsia="黑体"/>
          <w:sz w:val="32"/>
          <w:szCs w:val="32"/>
        </w:rPr>
        <w:t>201</w:t>
      </w:r>
      <w:r>
        <w:rPr>
          <w:rFonts w:hint="eastAsia" w:ascii="黑体" w:hAnsi="宋体" w:eastAsia="黑体"/>
          <w:sz w:val="32"/>
          <w:szCs w:val="32"/>
          <w:lang w:val="en-US" w:eastAsia="zh-CN"/>
        </w:rPr>
        <w:t>8</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w:t>
      </w:r>
      <w:r>
        <w:rPr>
          <w:rFonts w:hint="eastAsia" w:ascii="仿宋_GB2312" w:hAnsi="宋体" w:eastAsia="仿宋_GB2312"/>
          <w:sz w:val="32"/>
          <w:szCs w:val="32"/>
          <w:lang w:eastAsia="zh-CN"/>
        </w:rPr>
        <w:t>决算</w:t>
      </w:r>
      <w:r>
        <w:rPr>
          <w:rFonts w:hint="eastAsia" w:ascii="仿宋_GB2312" w:hAnsi="宋体" w:eastAsia="仿宋_GB2312"/>
          <w:sz w:val="32"/>
          <w:szCs w:val="32"/>
        </w:rPr>
        <w:t>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第三部分  安监局</w:t>
      </w:r>
      <w:r>
        <w:rPr>
          <w:rFonts w:hint="eastAsia" w:ascii="黑体" w:hAnsi="宋体" w:eastAsia="黑体"/>
          <w:sz w:val="32"/>
          <w:szCs w:val="32"/>
          <w:lang w:eastAsia="zh-CN"/>
        </w:rPr>
        <w:t>2019</w:t>
      </w:r>
      <w:r>
        <w:rPr>
          <w:rFonts w:hint="eastAsia" w:ascii="黑体" w:hAnsi="宋体" w:eastAsia="黑体"/>
          <w:sz w:val="32"/>
          <w:szCs w:val="32"/>
        </w:rPr>
        <w:t>年度部门</w:t>
      </w:r>
      <w:r>
        <w:rPr>
          <w:rFonts w:hint="eastAsia" w:ascii="黑体" w:hAnsi="宋体" w:eastAsia="黑体"/>
          <w:sz w:val="32"/>
          <w:szCs w:val="32"/>
          <w:lang w:eastAsia="zh-CN"/>
        </w:rPr>
        <w:t>决算</w:t>
      </w:r>
      <w:r>
        <w:rPr>
          <w:rFonts w:hint="eastAsia" w:ascii="黑体" w:hAnsi="宋体" w:eastAsia="黑体"/>
          <w:sz w:val="32"/>
          <w:szCs w:val="32"/>
        </w:rPr>
        <w:t>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rPr>
        <w:t>安监局概况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贯彻执行有关卫生和计划生育的法律、法规、规章和方针政策，拟订全县卫生和计划生育发展规划，统筹协调推进全县医药卫生体制改革和医疗保障，统筹规划全县卫生和计划生育服务资源配置，指导区域卫生和计划生育规划的编制和实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负责疾病预防控制工作，协调有关部门对重大疾病实施防控与干预，组织实施免疫规划工作。制定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负责公共卫生综合协调、标准制定及监督检查工作；负责组织开展职责范围内的职业卫生、放射卫生、环境卫生、学校卫生、公共场所卫生、饮用水卫生等相关监测、调查、评估和监督，负责传染病防治监督。负责组织开展食品安全风险监测、评估；负责依法公布、执行食品安全地方标准；参与制定食品安全检验机构资质认定的条件和检验规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负责组织拟订并实施基层卫生和计划生育、妇幼卫生发展规划和政策措施，指导全县基层卫生和计划生育、妇幼卫生服务体系建设，推进基本公共卫生和计划生育服务均等化，完善基层运行新机制和乡村医生管理制度。</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负责医疗机构和医疗服务全行业管理。负责监督实施医疗机构及其医疗服务、医疗技术、医疗质量、医疗安全的管理规范、标准，实施卫生专业技术人员执业规则和服务规范，建立医疗机构医疗服务评价和监督管理体系。</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6.负责组织推进公立医院改革，建立公益性为导向的绩效考核和评价运行机制，建设和谐医患关系，监督落实医疗服务和药品价格政策。</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7.贯彻落实国家药物政策和国家基本药物制度。</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9.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10.负责卫生和计划生育信息化建设，参与配合全县人口基础信息库建设。</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11.组织实施流动人口计划生育服务管理制度，推动建立流动人口卫生和计划生育信息共享和公共服务工作机制。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12.组织拟订全县卫生和计划生育、中医药人才发展规划，指导卫生和计划生育及中医药人才队伍建设。加强全科医生等急需紧缺专业人才培养，贯彻落实住院医师规范化培训和专科医师规范化培训制度，组织实施基层医技人员专业培训。</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13.组织拟订全县卫生和计划生育科技发展规划，组织实施卫生和计划生育相关科研项目。组织实施毕业后医学教育和继续医学教育。</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14.指导乡镇（街道）卫生和计划生育工作，完善综合监督执法体系，规范执法行为，监督检查法律法规和政策措施的落实，组织查处重大违法行为。组织实施计划生育目标管理责任制的考评工作；监督落实计划生育一票否决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15.拟订中医药中长期发展规划，并纳入全县卫生事业发展总体规划和目标。</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16.负责卫生和计划生育宣传、健康教育和健康促进等工作。负责卫生和计划生育工作的对外交流与合作，协助实施有关的国际援助项目。</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17.承担开县深化医药卫生体制改革领导小组的日常工作，负责重大活动与重要会议的医疗卫生保障工作。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18.承办县政府交办的其他事项。</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卫生局和计生办</w:t>
      </w: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rPr>
        <w:t>安监局</w:t>
      </w:r>
      <w:r>
        <w:rPr>
          <w:rFonts w:ascii="黑体" w:hAnsi="宋体" w:eastAsia="黑体"/>
          <w:sz w:val="44"/>
          <w:szCs w:val="44"/>
        </w:rPr>
        <w:t>201</w:t>
      </w:r>
      <w:r>
        <w:rPr>
          <w:rFonts w:hint="eastAsia" w:ascii="黑体" w:hAnsi="宋体" w:eastAsia="黑体"/>
          <w:sz w:val="44"/>
          <w:szCs w:val="44"/>
          <w:lang w:val="en-US" w:eastAsia="zh-CN"/>
        </w:rPr>
        <w:t>8</w:t>
      </w:r>
      <w:r>
        <w:rPr>
          <w:rFonts w:hint="eastAsia" w:ascii="黑体" w:hAnsi="宋体" w:eastAsia="黑体"/>
          <w:sz w:val="44"/>
          <w:szCs w:val="44"/>
        </w:rPr>
        <w:t>年度</w:t>
      </w:r>
      <w:r>
        <w:rPr>
          <w:rFonts w:hint="eastAsia" w:ascii="黑体" w:hAnsi="宋体" w:eastAsia="黑体"/>
          <w:sz w:val="44"/>
          <w:szCs w:val="44"/>
          <w:lang w:eastAsia="zh-CN"/>
        </w:rPr>
        <w:t>决</w:t>
      </w:r>
      <w:r>
        <w:rPr>
          <w:rFonts w:hint="eastAsia" w:ascii="黑体" w:hAnsi="宋体" w:eastAsia="黑体"/>
          <w:sz w:val="44"/>
          <w:szCs w:val="44"/>
        </w:rPr>
        <w:t>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rPr>
        <w:t>安监局</w:t>
      </w:r>
      <w:r>
        <w:rPr>
          <w:rFonts w:ascii="黑体" w:hAnsi="宋体" w:eastAsia="黑体"/>
          <w:sz w:val="44"/>
          <w:szCs w:val="44"/>
        </w:rPr>
        <w:t>201</w:t>
      </w:r>
      <w:r>
        <w:rPr>
          <w:rFonts w:hint="eastAsia" w:ascii="黑体" w:hAnsi="宋体" w:eastAsia="黑体"/>
          <w:sz w:val="44"/>
          <w:szCs w:val="44"/>
          <w:lang w:val="en-US" w:eastAsia="zh-CN"/>
        </w:rPr>
        <w:t>8</w:t>
      </w:r>
      <w:r>
        <w:rPr>
          <w:rFonts w:hint="eastAsia" w:ascii="黑体" w:hAnsi="宋体" w:eastAsia="黑体"/>
          <w:sz w:val="44"/>
          <w:szCs w:val="44"/>
        </w:rPr>
        <w:t>年度部门</w:t>
      </w:r>
      <w:r>
        <w:rPr>
          <w:rFonts w:hint="eastAsia" w:ascii="黑体" w:hAnsi="宋体" w:eastAsia="黑体"/>
          <w:sz w:val="44"/>
          <w:szCs w:val="44"/>
          <w:lang w:eastAsia="zh-CN"/>
        </w:rPr>
        <w:t>决</w:t>
      </w:r>
      <w:r>
        <w:rPr>
          <w:rFonts w:hint="eastAsia" w:ascii="黑体" w:hAnsi="宋体" w:eastAsia="黑体"/>
          <w:sz w:val="44"/>
          <w:szCs w:val="44"/>
        </w:rPr>
        <w:t>算数据分析</w:t>
      </w:r>
    </w:p>
    <w:p>
      <w:pPr>
        <w:spacing w:line="560" w:lineRule="exact"/>
        <w:ind w:firstLine="627" w:firstLineChars="196"/>
        <w:rPr>
          <w:rFonts w:hint="eastAsia" w:ascii="黑体" w:hAnsi="宋体" w:eastAsia="黑体"/>
          <w:sz w:val="32"/>
          <w:szCs w:val="32"/>
          <w:lang w:val="en-US" w:eastAsia="zh-CN"/>
        </w:rPr>
      </w:pPr>
      <w:r>
        <w:rPr>
          <w:rFonts w:hint="eastAsia" w:ascii="黑体" w:hAnsi="宋体" w:eastAsia="黑体"/>
          <w:sz w:val="32"/>
          <w:szCs w:val="32"/>
          <w:lang w:eastAsia="zh-CN"/>
        </w:rPr>
        <w:t>一</w:t>
      </w:r>
      <w:r>
        <w:rPr>
          <w:rFonts w:hint="eastAsia" w:ascii="黑体" w:hAnsi="宋体" w:eastAsia="黑体"/>
          <w:sz w:val="32"/>
          <w:szCs w:val="32"/>
        </w:rPr>
        <w:t>、</w:t>
      </w:r>
      <w:r>
        <w:rPr>
          <w:rFonts w:hint="eastAsia" w:ascii="黑体" w:hAnsi="宋体" w:eastAsia="黑体"/>
          <w:sz w:val="32"/>
          <w:szCs w:val="32"/>
          <w:lang w:val="en-US" w:eastAsia="zh-CN"/>
        </w:rPr>
        <w:t>2018年度决算收支增减变化说明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本年收入为21980000元，上年为22800000元，增加-3.6%，增长原因为：乡镇卫生院未核算于卫计委。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本年支出为888581元，上年为710000元，增加30.99%，增长原因为：乡镇卫生院未核算于卫计委。</w:t>
      </w:r>
    </w:p>
    <w:p>
      <w:pPr>
        <w:numPr>
          <w:ilvl w:val="0"/>
          <w:numId w:val="1"/>
        </w:numPr>
        <w:spacing w:line="560" w:lineRule="exact"/>
        <w:ind w:firstLine="627" w:firstLineChars="196"/>
        <w:rPr>
          <w:rFonts w:hint="eastAsia" w:ascii="黑体" w:hAnsi="宋体" w:eastAsia="黑体"/>
          <w:sz w:val="32"/>
          <w:szCs w:val="32"/>
          <w:lang w:val="en-US" w:eastAsia="zh-CN"/>
        </w:rPr>
      </w:pPr>
      <w:r>
        <w:rPr>
          <w:rFonts w:hint="eastAsia" w:ascii="黑体" w:hAnsi="宋体" w:eastAsia="黑体"/>
          <w:sz w:val="32"/>
          <w:szCs w:val="32"/>
          <w:lang w:val="en-US" w:eastAsia="zh-CN"/>
        </w:rPr>
        <w:t>机关运行经费执行情况说明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本年度机关运行经费</w:t>
      </w:r>
      <w:bookmarkStart w:id="0" w:name="_GoBack"/>
      <w:bookmarkEnd w:id="0"/>
      <w:r>
        <w:rPr>
          <w:rFonts w:hint="eastAsia" w:ascii="仿宋_GB2312" w:hAnsi="宋体" w:eastAsia="仿宋_GB2312" w:cs="宋体"/>
          <w:sz w:val="32"/>
          <w:szCs w:val="32"/>
          <w:lang w:val="en-US" w:eastAsia="zh-CN"/>
        </w:rPr>
        <w:t>共计70074.2元，上年度269604.43元，增加-74.01%，主要原因是：乡镇卫生院未核算于卫计委。</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政府采购支出情况说明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无政府采购，年初我县将政府采购统一核算至政府办</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截止2018年末，本单位无公务用车，本年度无新增车辆。</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预算绩效情况说明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宋体" w:eastAsia="黑体"/>
          <w:sz w:val="32"/>
          <w:szCs w:val="32"/>
          <w:lang w:val="en-US" w:eastAsia="zh-CN"/>
        </w:rPr>
      </w:pPr>
      <w:r>
        <w:rPr>
          <w:rFonts w:hint="eastAsia" w:ascii="仿宋_GB2312" w:hAnsi="宋体" w:eastAsia="仿宋_GB2312" w:cs="宋体"/>
          <w:sz w:val="32"/>
          <w:szCs w:val="32"/>
          <w:lang w:eastAsia="zh-CN"/>
        </w:rPr>
        <w:t>2018</w:t>
      </w:r>
      <w:r>
        <w:rPr>
          <w:rFonts w:hint="eastAsia" w:ascii="仿宋_GB2312" w:hAnsi="宋体" w:eastAsia="仿宋_GB2312" w:cs="宋体"/>
          <w:sz w:val="32"/>
          <w:szCs w:val="32"/>
        </w:rPr>
        <w:t>年绩效目标实现全覆盖涉及一般公共</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当年拨款</w:t>
      </w:r>
      <w:r>
        <w:rPr>
          <w:rFonts w:hint="eastAsia" w:ascii="仿宋_GB2312" w:hAnsi="宋体" w:eastAsia="仿宋_GB2312" w:cs="宋体"/>
          <w:sz w:val="32"/>
          <w:szCs w:val="32"/>
          <w:lang w:eastAsia="zh-CN"/>
        </w:rPr>
        <w:t>总额。</w:t>
      </w:r>
    </w:p>
    <w:p>
      <w:pPr>
        <w:spacing w:line="560" w:lineRule="exact"/>
        <w:ind w:firstLine="627" w:firstLineChars="196"/>
        <w:rPr>
          <w:rFonts w:ascii="黑体" w:hAnsi="宋体" w:eastAsia="黑体"/>
          <w:sz w:val="32"/>
          <w:szCs w:val="32"/>
        </w:rPr>
      </w:pPr>
      <w:r>
        <w:rPr>
          <w:rFonts w:hint="eastAsia" w:ascii="黑体" w:hAnsi="宋体" w:eastAsia="黑体"/>
          <w:sz w:val="32"/>
          <w:szCs w:val="32"/>
          <w:lang w:eastAsia="zh-CN"/>
        </w:rPr>
        <w:t>六、2018</w:t>
      </w:r>
      <w:r>
        <w:rPr>
          <w:rFonts w:hint="eastAsia" w:ascii="黑体" w:hAnsi="宋体" w:eastAsia="黑体"/>
          <w:sz w:val="32"/>
          <w:szCs w:val="32"/>
        </w:rPr>
        <w:t>年度一</w:t>
      </w:r>
      <w:r>
        <w:rPr>
          <w:rFonts w:ascii="黑体" w:hAnsi="宋体" w:eastAsia="黑体"/>
          <w:sz w:val="32"/>
          <w:szCs w:val="32"/>
        </w:rPr>
        <w:t>般</w:t>
      </w:r>
      <w:r>
        <w:rPr>
          <w:rFonts w:hint="eastAsia" w:ascii="黑体" w:hAnsi="宋体" w:eastAsia="黑体"/>
          <w:sz w:val="32"/>
          <w:szCs w:val="32"/>
          <w:lang w:eastAsia="zh-CN"/>
        </w:rPr>
        <w:t>预算决算</w:t>
      </w:r>
      <w:r>
        <w:rPr>
          <w:rFonts w:hint="eastAsia" w:ascii="黑体" w:hAnsi="宋体" w:eastAsia="黑体"/>
          <w:sz w:val="32"/>
          <w:szCs w:val="32"/>
        </w:rPr>
        <w:t>“三公”经费</w:t>
      </w:r>
      <w:r>
        <w:rPr>
          <w:rFonts w:hint="eastAsia" w:ascii="黑体" w:hAnsi="宋体" w:eastAsia="黑体"/>
          <w:sz w:val="32"/>
          <w:szCs w:val="32"/>
          <w:lang w:eastAsia="zh-CN"/>
        </w:rPr>
        <w:t>决算</w:t>
      </w:r>
      <w:r>
        <w:rPr>
          <w:rFonts w:hint="eastAsia" w:ascii="黑体" w:hAnsi="宋体" w:eastAsia="黑体"/>
          <w:sz w:val="32"/>
          <w:szCs w:val="32"/>
        </w:rPr>
        <w:t>情况说明。</w:t>
      </w:r>
    </w:p>
    <w:p>
      <w:pPr>
        <w:spacing w:line="56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eastAsia="zh-CN"/>
        </w:rPr>
        <w:t>因公出国两年来均无支出；公务接待无支出，我县公务接待统一核算至政府后勤服务中心；</w:t>
      </w:r>
      <w:r>
        <w:rPr>
          <w:rFonts w:hint="eastAsia" w:ascii="仿宋_GB2312" w:hAnsi="宋体" w:eastAsia="仿宋_GB2312" w:cs="宋体"/>
          <w:sz w:val="32"/>
          <w:szCs w:val="32"/>
        </w:rPr>
        <w:t>公务车辆运行维护费16357</w:t>
      </w:r>
      <w:r>
        <w:rPr>
          <w:rFonts w:hint="eastAsia" w:ascii="仿宋_GB2312" w:hAnsi="宋体" w:eastAsia="仿宋_GB2312" w:cs="宋体"/>
          <w:sz w:val="32"/>
          <w:szCs w:val="32"/>
          <w:lang w:eastAsia="zh-CN"/>
        </w:rPr>
        <w:t>元</w:t>
      </w:r>
      <w:r>
        <w:rPr>
          <w:rFonts w:hint="eastAsia" w:ascii="仿宋_GB2312" w:hAnsi="宋体" w:eastAsia="仿宋_GB2312" w:cs="宋体"/>
          <w:sz w:val="32"/>
          <w:szCs w:val="32"/>
          <w:lang w:val="en-US" w:eastAsia="zh-CN"/>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eastAsia="zh-CN"/>
        </w:rPr>
        <w:t>七</w:t>
      </w:r>
      <w:r>
        <w:rPr>
          <w:rFonts w:hint="eastAsia" w:ascii="黑体" w:hAnsi="宋体" w:eastAsia="黑体"/>
          <w:sz w:val="32"/>
          <w:szCs w:val="32"/>
        </w:rPr>
        <w:t>、</w:t>
      </w:r>
      <w:r>
        <w:rPr>
          <w:rFonts w:hint="eastAsia" w:ascii="黑体" w:hAnsi="宋体" w:eastAsia="黑体"/>
          <w:sz w:val="32"/>
          <w:szCs w:val="32"/>
          <w:lang w:eastAsia="zh-CN"/>
        </w:rPr>
        <w:t>2018</w:t>
      </w:r>
      <w:r>
        <w:rPr>
          <w:rFonts w:hint="eastAsia" w:ascii="黑体" w:hAnsi="宋体" w:eastAsia="黑体"/>
          <w:sz w:val="32"/>
          <w:szCs w:val="32"/>
        </w:rPr>
        <w:t>年度政府性基金</w:t>
      </w:r>
      <w:r>
        <w:rPr>
          <w:rFonts w:hint="eastAsia" w:ascii="黑体" w:hAnsi="宋体" w:eastAsia="黑体"/>
          <w:sz w:val="32"/>
          <w:szCs w:val="32"/>
          <w:lang w:eastAsia="zh-CN"/>
        </w:rPr>
        <w:t>决算</w:t>
      </w:r>
      <w:r>
        <w:rPr>
          <w:rFonts w:hint="eastAsia" w:ascii="黑体" w:hAnsi="宋体" w:eastAsia="黑体"/>
          <w:sz w:val="32"/>
          <w:szCs w:val="32"/>
        </w:rPr>
        <w:t>支出情况说明。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2018年度，</w:t>
      </w:r>
      <w:r>
        <w:rPr>
          <w:rFonts w:hint="eastAsia" w:ascii="仿宋_GB2312" w:hAnsi="宋体" w:eastAsia="仿宋_GB2312" w:cs="宋体"/>
          <w:sz w:val="32"/>
          <w:szCs w:val="32"/>
          <w:lang w:eastAsia="zh-CN"/>
        </w:rPr>
        <w:t>本单位无政府性基金支出</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eastAsia="zh-CN"/>
        </w:rPr>
        <w:t>八</w:t>
      </w:r>
      <w:r>
        <w:rPr>
          <w:rFonts w:hint="eastAsia" w:ascii="黑体" w:hAnsi="宋体" w:eastAsia="黑体"/>
          <w:sz w:val="32"/>
          <w:szCs w:val="32"/>
        </w:rPr>
        <w:t>、</w:t>
      </w:r>
      <w:r>
        <w:rPr>
          <w:rFonts w:hint="eastAsia" w:ascii="黑体" w:hAnsi="宋体" w:eastAsia="黑体"/>
          <w:sz w:val="32"/>
          <w:szCs w:val="32"/>
          <w:lang w:eastAsia="zh-CN"/>
        </w:rPr>
        <w:t>2018</w:t>
      </w:r>
      <w:r>
        <w:rPr>
          <w:rFonts w:hint="eastAsia" w:ascii="黑体" w:hAnsi="宋体" w:eastAsia="黑体"/>
          <w:sz w:val="32"/>
          <w:szCs w:val="32"/>
        </w:rPr>
        <w:t>年度</w:t>
      </w:r>
      <w:r>
        <w:rPr>
          <w:rFonts w:hint="eastAsia" w:ascii="黑体" w:hAnsi="宋体" w:eastAsia="黑体"/>
          <w:sz w:val="32"/>
          <w:szCs w:val="32"/>
          <w:lang w:eastAsia="zh-CN"/>
        </w:rPr>
        <w:t>举借债务</w:t>
      </w:r>
      <w:r>
        <w:rPr>
          <w:rFonts w:hint="eastAsia" w:ascii="黑体" w:hAnsi="宋体" w:eastAsia="黑体"/>
          <w:sz w:val="32"/>
          <w:szCs w:val="32"/>
        </w:rPr>
        <w:t>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2018</w:t>
      </w:r>
      <w:r>
        <w:rPr>
          <w:rFonts w:hint="eastAsia" w:ascii="仿宋_GB2312" w:hAnsi="宋体" w:eastAsia="仿宋_GB2312" w:cs="宋体"/>
          <w:sz w:val="32"/>
          <w:szCs w:val="32"/>
        </w:rPr>
        <w:t>年度，</w:t>
      </w:r>
      <w:r>
        <w:rPr>
          <w:rFonts w:hint="eastAsia" w:ascii="仿宋_GB2312" w:hAnsi="宋体" w:eastAsia="仿宋_GB2312" w:cs="宋体"/>
          <w:sz w:val="32"/>
          <w:szCs w:val="32"/>
          <w:lang w:eastAsia="zh-CN"/>
        </w:rPr>
        <w:t>本单位无债务</w:t>
      </w:r>
      <w:r>
        <w:rPr>
          <w:rFonts w:hint="eastAsia" w:ascii="仿宋_GB2312" w:hAnsi="宋体" w:eastAsia="仿宋_GB2312" w:cs="宋体"/>
          <w:sz w:val="32"/>
          <w:szCs w:val="32"/>
        </w:rPr>
        <w:t>。</w:t>
      </w:r>
    </w:p>
    <w:p>
      <w:pPr>
        <w:numPr>
          <w:ilvl w:val="0"/>
          <w:numId w:val="0"/>
        </w:numPr>
        <w:spacing w:line="560" w:lineRule="exact"/>
        <w:rPr>
          <w:rFonts w:hint="eastAsia" w:ascii="仿宋_GB2312" w:hAnsi="宋体" w:eastAsia="仿宋_GB2312" w:cs="宋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宋体" w:eastAsia="仿宋"/>
          <w:sz w:val="44"/>
          <w:szCs w:val="44"/>
          <w:lang w:val="en-US" w:eastAsia="zh-CN"/>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7</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229AF"/>
    <w:multiLevelType w:val="singleLevel"/>
    <w:tmpl w:val="599229A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90272"/>
    <w:rsid w:val="00157716"/>
    <w:rsid w:val="00182BE7"/>
    <w:rsid w:val="00283A9E"/>
    <w:rsid w:val="003750D2"/>
    <w:rsid w:val="004C6005"/>
    <w:rsid w:val="00525A5F"/>
    <w:rsid w:val="005978A7"/>
    <w:rsid w:val="00634EE7"/>
    <w:rsid w:val="007B07E3"/>
    <w:rsid w:val="0088618B"/>
    <w:rsid w:val="008C1747"/>
    <w:rsid w:val="0094056C"/>
    <w:rsid w:val="00A65C56"/>
    <w:rsid w:val="00AA1BA1"/>
    <w:rsid w:val="00AD34B6"/>
    <w:rsid w:val="00AD58CE"/>
    <w:rsid w:val="00BD3F16"/>
    <w:rsid w:val="00C97B95"/>
    <w:rsid w:val="00CC7794"/>
    <w:rsid w:val="00CF7F35"/>
    <w:rsid w:val="00D06FF1"/>
    <w:rsid w:val="00D26FA7"/>
    <w:rsid w:val="00DF6024"/>
    <w:rsid w:val="066326BC"/>
    <w:rsid w:val="0FA37407"/>
    <w:rsid w:val="13905622"/>
    <w:rsid w:val="15961F37"/>
    <w:rsid w:val="5D0D3EAA"/>
    <w:rsid w:val="711C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315</Words>
  <Characters>1798</Characters>
  <Lines>14</Lines>
  <Paragraphs>4</Paragraphs>
  <TotalTime>2</TotalTime>
  <ScaleCrop>false</ScaleCrop>
  <LinksUpToDate>false</LinksUpToDate>
  <CharactersWithSpaces>2109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2018-05-29T03:48:00Z</dcterms:created>
  <dc:creator>Administrator</dc:creator>
  <cp:lastModifiedBy>Administrator</cp:lastModifiedBy>
  <dcterms:modified xsi:type="dcterms:W3CDTF">2019-03-26T14:42:23Z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