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疾控中心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疾控中心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疾控中心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疾控中心201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疾控中心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pStyle w:val="9"/>
        <w:ind w:left="1060"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疾病预防。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疾控中心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疾控中心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本年收入为3060000元，上年为1130000元，增加170.8%，增长原因为：人员增加，工资增资，项目较多。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本年支出为3060000元，上年为1130000元，增加170.8%，增长原因为：人员增加，工资增资，项目较多。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本年度机关运行经费共计62544.72元，上年度550000元，增加-88.63%，主要原因是：上年将乡镇卫生院计入其中。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截止2018年末，本单位有公务用车1辆，本年度无新增车辆。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公务车辆运行维护费33242.72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3AF4B72"/>
    <w:rsid w:val="15961F37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2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2019-03-26T09:24:00Z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