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3F106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食药局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3F1066">
        <w:rPr>
          <w:rFonts w:ascii="黑体" w:eastAsia="黑体" w:hAnsi="宋体" w:hint="eastAsia"/>
          <w:sz w:val="32"/>
          <w:szCs w:val="32"/>
        </w:rPr>
        <w:t>食药局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3F1066">
        <w:rPr>
          <w:rFonts w:ascii="黑体" w:eastAsia="黑体" w:hAnsi="宋体" w:hint="eastAsia"/>
          <w:sz w:val="32"/>
          <w:szCs w:val="32"/>
        </w:rPr>
        <w:t>食药局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3F1066">
        <w:rPr>
          <w:rFonts w:ascii="黑体" w:eastAsia="黑体" w:hAnsi="宋体" w:hint="eastAsia"/>
          <w:sz w:val="32"/>
          <w:szCs w:val="32"/>
        </w:rPr>
        <w:t>食药局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F106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食药局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3F1066" w:rsidRPr="003F1066" w:rsidRDefault="004C6005" w:rsidP="003F106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1</w:t>
      </w:r>
      <w:r w:rsidR="003F1066">
        <w:rPr>
          <w:rFonts w:ascii="仿宋" w:eastAsia="仿宋" w:hAnsi="仿宋" w:cs="仿宋" w:hint="eastAsia"/>
          <w:sz w:val="32"/>
          <w:szCs w:val="32"/>
        </w:rPr>
        <w:t>.</w:t>
      </w:r>
      <w:r w:rsidR="003F1066" w:rsidRPr="003F1066">
        <w:rPr>
          <w:rFonts w:ascii="仿宋" w:eastAsia="仿宋" w:hAnsi="仿宋" w:cs="仿宋" w:hint="eastAsia"/>
          <w:sz w:val="32"/>
          <w:szCs w:val="32"/>
        </w:rPr>
        <w:t>贯彻执行食品（含食品添加剂、保健食品）安全、药品（含中药、民族药）医疗器械、化妆品。</w:t>
      </w:r>
    </w:p>
    <w:p w:rsidR="003F1066" w:rsidRPr="003F1066" w:rsidRDefault="003F1066" w:rsidP="003F106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3F1066">
        <w:rPr>
          <w:rFonts w:ascii="仿宋" w:eastAsia="仿宋" w:hAnsi="仿宋" w:cs="仿宋" w:hint="eastAsia"/>
          <w:sz w:val="32"/>
          <w:szCs w:val="32"/>
        </w:rPr>
        <w:t>负责本县食品生产、流通和消费（含餐饮业、食堂等）环节的监督管理。</w:t>
      </w:r>
    </w:p>
    <w:p w:rsidR="003F1066" w:rsidRPr="003F1066" w:rsidRDefault="003F1066" w:rsidP="003F106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3F1066">
        <w:rPr>
          <w:rFonts w:ascii="仿宋" w:eastAsia="仿宋" w:hAnsi="仿宋" w:cs="仿宋" w:hint="eastAsia"/>
          <w:sz w:val="32"/>
          <w:szCs w:val="32"/>
        </w:rPr>
        <w:t>负责本县食品药品安全事故应急体系。</w:t>
      </w:r>
    </w:p>
    <w:p w:rsidR="00182BE7" w:rsidRPr="005978A7" w:rsidRDefault="003F1066" w:rsidP="003F106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3F1066">
        <w:rPr>
          <w:rFonts w:ascii="仿宋" w:eastAsia="仿宋" w:hAnsi="仿宋" w:cs="仿宋" w:hint="eastAsia"/>
          <w:sz w:val="32"/>
          <w:szCs w:val="32"/>
        </w:rPr>
        <w:t>负责开展食品药品、化妆品安全宣传、培训教育。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1066" w:rsidRPr="003F1066" w:rsidRDefault="003F1066" w:rsidP="003F106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3F1066">
        <w:rPr>
          <w:rFonts w:ascii="仿宋" w:eastAsia="仿宋" w:hAnsi="仿宋" w:cs="仿宋" w:hint="eastAsia"/>
          <w:sz w:val="32"/>
          <w:szCs w:val="32"/>
        </w:rPr>
        <w:t>食品安全委员会办公室</w:t>
      </w:r>
    </w:p>
    <w:p w:rsidR="003F1066" w:rsidRPr="003F1066" w:rsidRDefault="003F1066" w:rsidP="003F106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3F1066">
        <w:rPr>
          <w:rFonts w:ascii="仿宋" w:eastAsia="仿宋" w:hAnsi="仿宋" w:cs="仿宋" w:hint="eastAsia"/>
          <w:sz w:val="32"/>
          <w:szCs w:val="32"/>
        </w:rPr>
        <w:t>食品药品监督管理局</w:t>
      </w:r>
    </w:p>
    <w:p w:rsidR="00182BE7" w:rsidRPr="00157716" w:rsidRDefault="003F1066" w:rsidP="003F106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3F1066">
        <w:rPr>
          <w:rFonts w:ascii="仿宋" w:eastAsia="仿宋" w:hAnsi="仿宋" w:cs="仿宋" w:hint="eastAsia"/>
          <w:sz w:val="32"/>
          <w:szCs w:val="32"/>
        </w:rPr>
        <w:t>药品不良反应监测中心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F106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食药局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3F106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食药局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F1066" w:rsidRPr="003F1066" w:rsidRDefault="00182BE7" w:rsidP="003F1066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.2101001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ab/>
        <w:t>936096</w:t>
      </w:r>
      <w:r w:rsidR="003F1066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3F1066" w:rsidP="003F1066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2.2101099</w:t>
      </w:r>
      <w:r w:rsidRPr="003F1066">
        <w:rPr>
          <w:rFonts w:ascii="仿宋_GB2312" w:eastAsia="仿宋_GB2312" w:hAnsi="宋体" w:cs="宋体" w:hint="eastAsia"/>
          <w:sz w:val="32"/>
          <w:szCs w:val="32"/>
        </w:rPr>
        <w:t>其他食品和药品监督管理事务支出</w:t>
      </w:r>
      <w:r w:rsidRPr="003F1066">
        <w:rPr>
          <w:rFonts w:ascii="仿宋_GB2312" w:eastAsia="仿宋_GB2312" w:hAnsi="宋体" w:cs="宋体" w:hint="eastAsia"/>
          <w:sz w:val="32"/>
          <w:szCs w:val="32"/>
        </w:rPr>
        <w:lastRenderedPageBreak/>
        <w:tab/>
        <w:t>36300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F1066" w:rsidP="003F106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3F1066">
        <w:rPr>
          <w:rFonts w:ascii="仿宋_GB2312" w:eastAsia="仿宋_GB2312" w:hAnsi="宋体" w:cs="宋体" w:hint="eastAsia"/>
          <w:sz w:val="32"/>
          <w:szCs w:val="32"/>
        </w:rPr>
        <w:t>经费总计135900元：（1）公用经费96000元；办公费10551.6元，印刷费3517.2元，手续费3517.2元、公用水费900元、公用电费2520元、邮电费7034.4元、差旅费14068.8元、公务车辆运行维护费14068.8元、维修（护）费10551.6元、福利费396元、其他商品与服务支出7034.4元、取暖费21840元；（2）专项经费为39900元：其中，休假包干经费36300元、副科级干部以上通讯费3600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F1066">
        <w:rPr>
          <w:rFonts w:ascii="仿宋_GB2312" w:eastAsia="仿宋_GB2312" w:hAnsi="宋体" w:cs="宋体" w:hint="eastAsia"/>
          <w:sz w:val="32"/>
          <w:szCs w:val="32"/>
        </w:rPr>
        <w:t>14068.8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F1066">
        <w:rPr>
          <w:rFonts w:ascii="仿宋_GB2312" w:eastAsia="仿宋_GB2312" w:hAnsi="宋体" w:cs="宋体" w:hint="eastAsia"/>
          <w:sz w:val="32"/>
          <w:szCs w:val="32"/>
        </w:rPr>
        <w:t>食药局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858336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39900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3F1066">
        <w:rPr>
          <w:rFonts w:ascii="仿宋_GB2312" w:eastAsia="仿宋_GB2312" w:hAnsi="宋体" w:cs="宋体" w:hint="eastAsia"/>
          <w:sz w:val="32"/>
          <w:szCs w:val="32"/>
        </w:rPr>
        <w:t>食药</w:t>
      </w:r>
      <w:proofErr w:type="gramStart"/>
      <w:r w:rsidR="003F1066">
        <w:rPr>
          <w:rFonts w:ascii="仿宋_GB2312" w:eastAsia="仿宋_GB2312" w:hAnsi="宋体" w:cs="宋体" w:hint="eastAsia"/>
          <w:sz w:val="32"/>
          <w:szCs w:val="32"/>
        </w:rPr>
        <w:t>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F1066">
        <w:rPr>
          <w:rFonts w:ascii="仿宋_GB2312" w:eastAsia="仿宋_GB2312" w:hAnsi="宋体" w:cs="宋体" w:hint="eastAsia"/>
          <w:sz w:val="32"/>
          <w:szCs w:val="32"/>
        </w:rPr>
        <w:t>食药局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858336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F1066">
        <w:rPr>
          <w:rFonts w:ascii="仿宋_GB2312" w:eastAsia="仿宋_GB2312" w:hAnsi="宋体" w:cs="宋体" w:hint="eastAsia"/>
          <w:sz w:val="32"/>
          <w:szCs w:val="32"/>
        </w:rPr>
        <w:t>39900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公用经费96000元；办公费10551.6元，印刷费3517.2元，手续费3517.2元、公用水费900元、公用电费2520元、邮电费7034.4元、差旅费14068.8元、公务车辆运行维护费14068.8元、维修（护）费10551.6元、福利费396元、其他商品与服务支出7034.4元、取暖费21840元；</w:t>
      </w:r>
      <w:r w:rsidR="003F1066" w:rsidRPr="00642963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23" w:rsidRDefault="00FD1323" w:rsidP="00182BE7">
      <w:r>
        <w:separator/>
      </w:r>
    </w:p>
  </w:endnote>
  <w:endnote w:type="continuationSeparator" w:id="0">
    <w:p w:rsidR="00FD1323" w:rsidRDefault="00FD1323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FD13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3F1066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FD13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23" w:rsidRDefault="00FD1323" w:rsidP="00182BE7">
      <w:r>
        <w:separator/>
      </w:r>
    </w:p>
  </w:footnote>
  <w:footnote w:type="continuationSeparator" w:id="0">
    <w:p w:rsidR="00FD1323" w:rsidRDefault="00FD1323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FD1323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3F1066"/>
    <w:rsid w:val="004C6005"/>
    <w:rsid w:val="00525A5F"/>
    <w:rsid w:val="005978A7"/>
    <w:rsid w:val="00634EE7"/>
    <w:rsid w:val="007B07E3"/>
    <w:rsid w:val="0088618B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2018-06-03T09:08:00Z</dcterms:created>
  <dcterms:modified xsi:type="dcterms:W3CDTF">2018-06-03T09:08:00Z</dcterms:modified>
</cp:coreProperties>
</file>