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F507E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财政局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F507E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贯彻执行有关财政税收法律法规、方针政策，制定财政、预算、地方税收、财务会计的规定，并监督执行。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负责地方税收管理，参与研究财政制度改革工作；运用财政手段和财政政策，参与经济运行和国民收入分配；利用财政税收杠杆，对社会发展实施宏观调节与监控。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根据国民经济和社会发展战略，拟定财政发展规划和财政计划；编制并组织执行年度预算的编审、汇总和上报工作。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办理和监督由财政承担的各项支出，管理财政直接分配的各项财政资金及财务工作，负责基本建设拨款及管理。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负责管理行政性收费工作，协同有关部门对行政事业性收费进行监督管理，管理罚没收入、规费收入和其他应上交本级财政的收入。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负责管理和指导预算外资金的收支及财务工作，监督住房改革资金、待业保险基金、养老保险基金以及其他社</w:t>
      </w:r>
      <w:r w:rsidRPr="00F9620B">
        <w:rPr>
          <w:rFonts w:ascii="仿宋" w:eastAsia="仿宋" w:hAnsi="仿宋" w:cs="仿宋" w:hint="eastAsia"/>
          <w:sz w:val="32"/>
          <w:szCs w:val="32"/>
        </w:rPr>
        <w:lastRenderedPageBreak/>
        <w:t>会保障基金支出情况。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按规定权限负责会计事务、社会集团购买力和部门财务的管理；负责财政财会干部的培训以及财政宣传和财政信息工作，负责联系会计专业技术资格考试以及申报工作。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监督执行财税政策、法令和财务会计制度的情况，组织和指导财务税收大检查和专项检查。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负责国有资产的管理工作。</w:t>
      </w:r>
    </w:p>
    <w:p w:rsid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管理县的会计工作，贯彻国家财政制度并负责检查实施情况；负责会计证的申报工作；协助会计电算化管理和会计电算化培训，组织和指导会计人员的业务培训工作；负责管理、指导会计核算中心的业务工作。</w:t>
      </w:r>
    </w:p>
    <w:p w:rsidR="00182BE7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承办县委、政府交办和地区财政局委托的其他工作。</w:t>
      </w:r>
      <w:r w:rsidR="00182BE7" w:rsidRPr="00F9620B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182BE7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620B" w:rsidRPr="00AC2F74" w:rsidRDefault="00F9620B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财政局办公室，国资委</w:t>
      </w:r>
    </w:p>
    <w:p w:rsidR="00182BE7" w:rsidRPr="00157716" w:rsidRDefault="00182BE7" w:rsidP="00F9620B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F507E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F507E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2010601行政运行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1906622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元 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2010607信息化建设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60000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  2010699其他财政事务支出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244500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2130199其他农业支出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1173043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2200599其他气象事务支出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189200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2210201住房公积金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60000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F507E" w:rsidP="00FF507E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>经费总计670900元：（1）、公用经费为224000元：其中，办公费24620.4元、印刷费8206.8元、手续费8206.8元、水费2100元、公用电费5880元、公用邮电费16413.6元、差旅费32827.2元、公务车辆运行维护费32827.2元、维修（护）费24620.4元、福利费924元、其他商品与服务支出16413.6元、取暖费50960元；（2）专项经费为446900元：其中，副科级干部以上通讯费7200元、休假包干经费84500元、干部职工伙食补助25200元、财务软件维护费60000元、全县财务监督检查费160000、税务办公费50000元、住房公积金专项经费60000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F507E">
        <w:rPr>
          <w:rFonts w:ascii="仿宋_GB2312" w:eastAsia="仿宋_GB2312" w:hAnsi="宋体" w:cs="宋体" w:hint="eastAsia"/>
          <w:sz w:val="32"/>
          <w:szCs w:val="32"/>
        </w:rPr>
        <w:t>32827</w:t>
      </w:r>
      <w:r w:rsidR="00AE7581">
        <w:rPr>
          <w:rFonts w:ascii="仿宋_GB2312" w:eastAsia="仿宋_GB2312" w:hAnsi="宋体" w:cs="宋体" w:hint="eastAsia"/>
          <w:sz w:val="32"/>
          <w:szCs w:val="32"/>
        </w:rPr>
        <w:t>.</w:t>
      </w:r>
      <w:bookmarkStart w:id="0" w:name="_GoBack"/>
      <w:bookmarkEnd w:id="0"/>
      <w:r w:rsidR="00FF507E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1725902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1759143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lastRenderedPageBreak/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1725902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148320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F507E">
        <w:rPr>
          <w:rFonts w:ascii="仿宋_GB2312" w:eastAsia="仿宋_GB2312" w:hAnsi="宋体" w:cs="宋体" w:hint="eastAsia"/>
          <w:sz w:val="32"/>
          <w:szCs w:val="32"/>
        </w:rPr>
        <w:t>1759143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F507E">
        <w:rPr>
          <w:rFonts w:ascii="仿宋_GB2312" w:eastAsia="仿宋_GB2312" w:hAnsi="宋体" w:cs="宋体" w:hint="eastAsia"/>
          <w:sz w:val="32"/>
          <w:szCs w:val="32"/>
        </w:rPr>
        <w:t>为</w:t>
      </w:r>
      <w:r w:rsidR="00FF507E" w:rsidRPr="00FF507E">
        <w:rPr>
          <w:rFonts w:ascii="仿宋_GB2312" w:eastAsia="仿宋_GB2312" w:hAnsi="宋体" w:cs="宋体" w:hint="eastAsia"/>
          <w:sz w:val="32"/>
          <w:szCs w:val="32"/>
        </w:rPr>
        <w:t>224000元：其中，办公费24620.4元、印刷费8206.8元、手续费8206.8元、水费2100元、公用电费5880元、公用邮电费16413.6元、差旅费32827.2元、公务车辆运行维护费32827.2元、维修（护）费24620.4元、福利费924元、其他商品与服务支出16413.6元、取暖费50960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15" w:rsidRDefault="00121C15" w:rsidP="00182BE7">
      <w:r>
        <w:separator/>
      </w:r>
    </w:p>
  </w:endnote>
  <w:endnote w:type="continuationSeparator" w:id="0">
    <w:p w:rsidR="00121C15" w:rsidRDefault="00121C15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121C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E7581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121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15" w:rsidRDefault="00121C15" w:rsidP="00182BE7">
      <w:r>
        <w:separator/>
      </w:r>
    </w:p>
  </w:footnote>
  <w:footnote w:type="continuationSeparator" w:id="0">
    <w:p w:rsidR="00121C15" w:rsidRDefault="00121C15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121C15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CE6225"/>
    <w:multiLevelType w:val="hybridMultilevel"/>
    <w:tmpl w:val="EFF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A78F0"/>
    <w:multiLevelType w:val="hybridMultilevel"/>
    <w:tmpl w:val="B518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86CD5"/>
    <w:multiLevelType w:val="hybridMultilevel"/>
    <w:tmpl w:val="0B2A9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97066"/>
    <w:multiLevelType w:val="hybridMultilevel"/>
    <w:tmpl w:val="AD087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890D98"/>
    <w:multiLevelType w:val="hybridMultilevel"/>
    <w:tmpl w:val="841C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8B1049"/>
    <w:multiLevelType w:val="hybridMultilevel"/>
    <w:tmpl w:val="F73C5E4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BD44844"/>
    <w:multiLevelType w:val="hybridMultilevel"/>
    <w:tmpl w:val="31E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6403C"/>
    <w:multiLevelType w:val="hybridMultilevel"/>
    <w:tmpl w:val="1D303D2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12255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87A92"/>
    <w:rsid w:val="00F61DD9"/>
    <w:rsid w:val="00F9620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2018-05-31T12:55:00Z</dcterms:created>
  <dcterms:modified xsi:type="dcterms:W3CDTF">2018-05-31T13:03:00Z</dcterms:modified>
</cp:coreProperties>
</file>