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color w:val="000000"/>
          <w:sz w:val="44"/>
          <w:szCs w:val="44"/>
        </w:rPr>
      </w:pPr>
      <w:bookmarkStart w:id="0" w:name="_GoBack"/>
      <w:bookmarkEnd w:id="0"/>
      <w:r>
        <w:rPr>
          <w:rFonts w:hint="eastAsia" w:ascii="宋体" w:hAnsi="宋体"/>
          <w:b/>
          <w:color w:val="000000"/>
          <w:sz w:val="44"/>
          <w:szCs w:val="44"/>
        </w:rPr>
        <w:t>那曲地区申扎县公安局行政许可服务指南</w:t>
      </w:r>
    </w:p>
    <w:p>
      <w:pPr>
        <w:spacing w:line="580" w:lineRule="exact"/>
        <w:rPr>
          <w:rFonts w:ascii="仿宋" w:hAnsi="仿宋" w:eastAsia="仿宋" w:cs="Times New Roman"/>
          <w:bCs/>
          <w:color w:val="000000"/>
          <w:sz w:val="28"/>
          <w:szCs w:val="28"/>
        </w:rPr>
      </w:pPr>
      <w:r>
        <w:rPr>
          <w:rFonts w:ascii="仿宋" w:hAnsi="仿宋" w:eastAsia="仿宋" w:cs="Times New Roman"/>
          <w:bCs/>
          <w:color w:val="000000"/>
          <w:sz w:val="28"/>
          <w:szCs w:val="28"/>
        </w:rPr>
        <w:t>序号：</w:t>
      </w:r>
      <w:r>
        <w:rPr>
          <w:rFonts w:hint="eastAsia" w:ascii="仿宋" w:hAnsi="仿宋" w:eastAsia="仿宋" w:cs="Times New Roman"/>
          <w:bCs/>
          <w:color w:val="000000"/>
          <w:sz w:val="28"/>
          <w:szCs w:val="28"/>
        </w:rPr>
        <w:t>1</w:t>
      </w:r>
    </w:p>
    <w:tbl>
      <w:tblPr>
        <w:tblStyle w:val="6"/>
        <w:tblpPr w:leftFromText="180" w:rightFromText="180" w:vertAnchor="text" w:horzAnchor="page" w:tblpX="1830" w:tblpY="265"/>
        <w:tblOverlap w:val="never"/>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居民临时身份证核发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4"/>
                <w:szCs w:val="24"/>
              </w:rPr>
              <w:t>《中华人民共和国临时居民身份证管理办法》第十条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居民临时身份证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居民临时身份证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5日</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1"/>
        <w:gridCol w:w="1557"/>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NQSZXGAJXK-2-</w:t>
            </w:r>
            <w:r>
              <w:rPr>
                <w:rFonts w:hint="eastAsia" w:ascii="Times New Roman" w:hAnsi="Times New Roman" w:eastAsia="仿宋_GB2312"/>
                <w:color w:val="000000"/>
                <w:sz w:val="28"/>
                <w:szCs w:val="28"/>
                <w:lang w:val="en-US" w:eastAsia="zh-CN"/>
              </w:rPr>
              <w:t>1</w:t>
            </w:r>
          </w:p>
        </w:tc>
        <w:tc>
          <w:tcPr>
            <w:tcW w:w="155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5" w:type="dxa"/>
            <w:gridSpan w:val="3"/>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典当业、公章刻制业、旅馆业特种行业许可证核发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5"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2-2 典当行业许可证核发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8"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197"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5" w:type="dxa"/>
            <w:gridSpan w:val="3"/>
            <w:vAlign w:val="center"/>
          </w:tcPr>
          <w:p>
            <w:pPr>
              <w:jc w:val="left"/>
              <w:rPr>
                <w:rFonts w:ascii="仿宋_GB2312" w:eastAsia="仿宋_GB2312"/>
                <w:sz w:val="28"/>
                <w:szCs w:val="28"/>
              </w:rPr>
            </w:pPr>
            <w:r>
              <w:rPr>
                <w:rFonts w:hint="eastAsia" w:ascii="仿宋_GB2312" w:eastAsia="仿宋_GB2312"/>
                <w:sz w:val="28"/>
                <w:szCs w:val="28"/>
              </w:rPr>
              <w:t>《国务院对确需保留的行政审批项目设定行政许可的决定》第三十五；《典当管理办法》第十六条、第十七条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526"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许可范围</w:t>
            </w:r>
          </w:p>
          <w:p>
            <w:pPr>
              <w:spacing w:line="320" w:lineRule="exact"/>
              <w:jc w:val="center"/>
              <w:rPr>
                <w:rFonts w:ascii="仿宋_GB2312" w:hAnsi="Times New Roman" w:eastAsia="仿宋_GB2312"/>
                <w:color w:val="000000"/>
                <w:sz w:val="28"/>
                <w:szCs w:val="28"/>
              </w:rPr>
            </w:pPr>
          </w:p>
        </w:tc>
        <w:tc>
          <w:tcPr>
            <w:tcW w:w="7855"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Arial" w:eastAsia="仿宋_GB2312" w:cs="Arial"/>
                <w:color w:val="333333"/>
                <w:sz w:val="28"/>
                <w:szCs w:val="28"/>
              </w:rPr>
              <w:t>房地产、机动车辆、船舶、有价证券(包括债券、</w:t>
            </w:r>
            <w:r>
              <w:fldChar w:fldCharType="begin"/>
            </w:r>
            <w:r>
              <w:instrText xml:space="preserve"> HYPERLINK "http://www.so.com/s?q=%E9%93%B6%E8%A1%8C%E6%89%BF%E5%85%91%E6%B1%87%E7%A5%A8&amp;ie=utf-8&amp;src=wenda_link" \t "_blank" </w:instrText>
            </w:r>
            <w:r>
              <w:fldChar w:fldCharType="separate"/>
            </w:r>
            <w:r>
              <w:rPr>
                <w:rStyle w:val="5"/>
                <w:rFonts w:hint="eastAsia" w:ascii="仿宋_GB2312" w:hAnsi="Arial" w:eastAsia="仿宋_GB2312" w:cs="Arial"/>
                <w:color w:val="87B5F3"/>
                <w:sz w:val="28"/>
                <w:szCs w:val="28"/>
              </w:rPr>
              <w:t>银行承兑汇票</w:t>
            </w:r>
            <w:r>
              <w:rPr>
                <w:rStyle w:val="5"/>
                <w:rFonts w:hint="eastAsia" w:ascii="仿宋_GB2312" w:hAnsi="Arial" w:eastAsia="仿宋_GB2312" w:cs="Arial"/>
                <w:color w:val="87B5F3"/>
                <w:sz w:val="28"/>
                <w:szCs w:val="28"/>
              </w:rPr>
              <w:fldChar w:fldCharType="end"/>
            </w:r>
            <w:r>
              <w:rPr>
                <w:rFonts w:hint="eastAsia" w:ascii="仿宋_GB2312" w:hAnsi="Arial" w:eastAsia="仿宋_GB2312" w:cs="Arial"/>
                <w:color w:val="333333"/>
                <w:sz w:val="28"/>
                <w:szCs w:val="28"/>
              </w:rPr>
              <w:t>等)、珠宝玉器、金银饰品、</w:t>
            </w:r>
            <w:r>
              <w:fldChar w:fldCharType="begin"/>
            </w:r>
            <w:r>
              <w:instrText xml:space="preserve"> HYPERLINK "http://www.so.com/s?q=%E6%89%8B%E6%8F%90%E7%94%B5%E8%84%91&amp;ie=utf-8&amp;src=wenda_link" \t "_blank" </w:instrText>
            </w:r>
            <w:r>
              <w:fldChar w:fldCharType="separate"/>
            </w:r>
            <w:r>
              <w:rPr>
                <w:rStyle w:val="5"/>
                <w:rFonts w:hint="eastAsia" w:ascii="仿宋_GB2312" w:hAnsi="Arial" w:eastAsia="仿宋_GB2312" w:cs="Arial"/>
                <w:color w:val="87B5F3"/>
                <w:sz w:val="28"/>
                <w:szCs w:val="28"/>
              </w:rPr>
              <w:t>手提电脑</w:t>
            </w:r>
            <w:r>
              <w:rPr>
                <w:rStyle w:val="5"/>
                <w:rFonts w:hint="eastAsia" w:ascii="仿宋_GB2312" w:hAnsi="Arial" w:eastAsia="仿宋_GB2312" w:cs="Arial"/>
                <w:color w:val="87B5F3"/>
                <w:sz w:val="28"/>
                <w:szCs w:val="28"/>
              </w:rPr>
              <w:fldChar w:fldCharType="end"/>
            </w:r>
            <w:r>
              <w:rPr>
                <w:rFonts w:hint="eastAsia" w:ascii="仿宋_GB2312" w:hAnsi="Arial" w:eastAsia="仿宋_GB2312" w:cs="Arial"/>
                <w:color w:val="333333"/>
                <w:sz w:val="28"/>
                <w:szCs w:val="28"/>
              </w:rPr>
              <w:t>、高档</w:t>
            </w:r>
            <w:r>
              <w:fldChar w:fldCharType="begin"/>
            </w:r>
            <w:r>
              <w:instrText xml:space="preserve"> HYPERLINK "http://www.so.com/s?q=%E6%89%8B%E8%A1%A8&amp;ie=utf-8&amp;src=wenda_link" \t "_blank" </w:instrText>
            </w:r>
            <w:r>
              <w:fldChar w:fldCharType="separate"/>
            </w:r>
            <w:r>
              <w:rPr>
                <w:rStyle w:val="5"/>
                <w:rFonts w:hint="eastAsia" w:ascii="仿宋_GB2312" w:hAnsi="Arial" w:eastAsia="仿宋_GB2312" w:cs="Arial"/>
                <w:color w:val="87B5F3"/>
                <w:sz w:val="28"/>
                <w:szCs w:val="28"/>
              </w:rPr>
              <w:t>手表</w:t>
            </w:r>
            <w:r>
              <w:rPr>
                <w:rStyle w:val="5"/>
                <w:rFonts w:hint="eastAsia" w:ascii="仿宋_GB2312" w:hAnsi="Arial" w:eastAsia="仿宋_GB2312" w:cs="Arial"/>
                <w:color w:val="87B5F3"/>
                <w:sz w:val="28"/>
                <w:szCs w:val="28"/>
              </w:rPr>
              <w:fldChar w:fldCharType="end"/>
            </w:r>
            <w:r>
              <w:rPr>
                <w:rFonts w:hint="eastAsia" w:ascii="仿宋_GB2312" w:hAnsi="Arial" w:eastAsia="仿宋_GB2312" w:cs="Arial"/>
                <w:color w:val="333333"/>
                <w:sz w:val="28"/>
                <w:szCs w:val="28"/>
              </w:rPr>
              <w:t>、手机、企业动产等的抵押。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5"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《典当经营许可证》、《特种行业许可证》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4"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18"/>
                <w:szCs w:val="18"/>
              </w:rPr>
              <w:t>对从事特种行业单位开展检查，督促从事特种行业单位落实各项治安安全防范措施；对隐瞒有关情况、提供虚假资申请以及以欺骗、贿赂等不正当手段通过审核或获取许可证的，按有关规定进行处罚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自受理行政许可申请之日起20个工作日内，经本行政机关负责人批准，可以延长10个工作日</w:t>
            </w:r>
          </w:p>
          <w:p>
            <w:pPr>
              <w:jc w:val="center"/>
              <w:rPr>
                <w:rFonts w:ascii="Times New Roman" w:hAnsi="Times New Roman" w:eastAsia="仿宋_GB2312"/>
                <w:color w:val="000000"/>
                <w:szCs w:val="21"/>
              </w:rPr>
            </w:pPr>
          </w:p>
        </w:tc>
        <w:tc>
          <w:tcPr>
            <w:tcW w:w="155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自受理行政许可申请之日起20个工作日内，经本行政机关负责人批准，可以延长10个工作日</w:t>
            </w:r>
          </w:p>
          <w:p>
            <w:pPr>
              <w:jc w:val="center"/>
              <w:rPr>
                <w:rFonts w:ascii="仿宋_GB2312"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color w:val="000000"/>
                <w:sz w:val="18"/>
                <w:szCs w:val="18"/>
              </w:rPr>
              <w:t>（一）申请报告；（二）《典当经营许可证》及复印件；（三）法定代表人、个人股东和其他高级管理人员的简历及有效身份证件复印件；　　（四）法定代表人、个人股东和其他高级管理人员的户口所在地县级人民政府公安机关出具的无故意犯罪记录证明；（五）典当行经营场所及保管库房平面图、建筑结构图；（六）录像设备、防护设施、保险箱（柜、库）及消防设施安装、设置位置分布图；（七）各项治安保卫、消防安全管理制度；（八）治安保卫组织或者治安保卫人员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5"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5"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5" w:type="dxa"/>
            <w:gridSpan w:val="3"/>
            <w:vAlign w:val="center"/>
          </w:tcPr>
          <w:p>
            <w:pPr>
              <w:spacing w:line="320" w:lineRule="exact"/>
              <w:jc w:val="left"/>
              <w:rPr>
                <w:rFonts w:ascii="Times New Roman" w:hAnsi="Times New Roman" w:eastAsia="仿宋_GB2312"/>
                <w:color w:val="000000"/>
                <w:sz w:val="28"/>
                <w:szCs w:val="28"/>
              </w:rPr>
            </w:pPr>
          </w:p>
        </w:tc>
      </w:tr>
    </w:tbl>
    <w:p/>
    <w:p/>
    <w:p/>
    <w:p/>
    <w:p/>
    <w:p/>
    <w:p/>
    <w:p/>
    <w:p/>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序号：2</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NQSZXGAJXK-2-</w:t>
            </w:r>
            <w:r>
              <w:rPr>
                <w:rFonts w:hint="eastAsia" w:ascii="Times New Roman" w:hAnsi="Times New Roman" w:eastAsia="仿宋_GB2312"/>
                <w:color w:val="000000"/>
                <w:sz w:val="28"/>
                <w:szCs w:val="28"/>
                <w:lang w:val="en-US" w:eastAsia="zh-CN"/>
              </w:rPr>
              <w:t>2</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典当业、公章刻制业、旅馆业特种行业许可证核发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w:t>
            </w:r>
            <w:r>
              <w:rPr>
                <w:rFonts w:hint="eastAsia"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rPr>
              <w:t>旅馆业特种行业许可证核发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《旅馆业治安管理办法》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旅馆、宾馆行业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《旅馆业特种行业许可证》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开办旅馆，其房屋建筑、消防设备、出入口和通道等，必须符合《中华人民共和国消防条例》等有关规定，并且要具备必要的防盗安全设施。第四条：申请开办旅馆，应当主管部门审查批准，经当地公安机关签署意见，向工商行政管理部门申请登记，领取营业执照后，方准开业。第四条：申请开办旅馆，应经主管部门审查批准，经当地公安机关签署意见，向工商行政管理部门申请登记，领取营业执照后，方准开业。经批准开业的旅馆，如有歇业、转业、合并、迁移、改变名称等情况，应当在工商行政管理部门办理变更登记后三日内，向当地的县、市公安局、公安分局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jc w:val="center"/>
              <w:rPr>
                <w:rFonts w:ascii="宋体" w:hAnsi="宋体" w:cs="宋体"/>
                <w:sz w:val="16"/>
                <w:szCs w:val="16"/>
              </w:rPr>
            </w:pPr>
            <w:r>
              <w:rPr>
                <w:rFonts w:hint="eastAsia" w:ascii="Times New Roman" w:hAnsi="Times New Roman" w:eastAsia="仿宋_GB2312"/>
                <w:color w:val="000000"/>
                <w:sz w:val="28"/>
                <w:szCs w:val="28"/>
              </w:rPr>
              <w:t>20日</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jc w:val="center"/>
              <w:rPr>
                <w:rFonts w:ascii="宋体" w:hAnsi="宋体" w:cs="宋体"/>
                <w:sz w:val="16"/>
                <w:szCs w:val="16"/>
              </w:rPr>
            </w:pPr>
            <w:r>
              <w:rPr>
                <w:rFonts w:hint="eastAsia" w:ascii="Times New Roman" w:hAnsi="Times New Roman" w:eastAsia="仿宋_GB2312"/>
                <w:color w:val="000000"/>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0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名称预先核准通知书》或工商营业执照复印件；开办旅馆业书面申请；旅馆业申请登记表；星级宾馆需区（市）旅游局评定星级文件批复；开办旅馆业上级部门文件批复（国营）；消防部门验收合格的消防安全许可证（500平米以下的旅馆不提供消防安全检查合格证）；旅馆每层楼的平面设计图；修建房屋质量鉴定书复印件；安装监控系统、二代身份证阅读器证明复印件；社会信息采集系统安装证明（市公安局科信支队）；内部各项管理制度以及消防应急预案；房屋租赁合同书以及房产证复印件；保安公司出具保安配备情况；系统操作员的具体情况；申请单位出具的网络正常证明；旅馆业互联网WiFi备案证明（市公安局网监支队）；旅馆平面方位图包括旅馆的总貌、出入通道、消防设施、停电应急设施、监控设备、社会信息采集系统、房间布局等图片；与派出所签订的治安管理责任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
    <w:p/>
    <w:p/>
    <w:p/>
    <w:p/>
    <w:p/>
    <w:p/>
    <w:p/>
    <w:p/>
    <w:p/>
    <w:p/>
    <w:p/>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bCs/>
          <w:color w:val="000000"/>
          <w:sz w:val="32"/>
          <w:szCs w:val="32"/>
        </w:rPr>
      </w:pPr>
      <w:r>
        <w:rPr>
          <w:rFonts w:hint="eastAsia" w:ascii="仿宋" w:hAnsi="仿宋" w:eastAsia="仿宋"/>
          <w:bCs/>
          <w:color w:val="000000"/>
          <w:sz w:val="32"/>
          <w:szCs w:val="32"/>
        </w:rPr>
        <w:t>序号：3</w:t>
      </w:r>
    </w:p>
    <w:tbl>
      <w:tblPr>
        <w:tblStyle w:val="6"/>
        <w:tblpPr w:leftFromText="180" w:rightFromText="180" w:vertAnchor="text" w:horzAnchor="page" w:tblpX="1627" w:tblpY="36"/>
        <w:tblOverlap w:val="never"/>
        <w:tblW w:w="9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3970"/>
        <w:gridCol w:w="150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7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NQSZXGAJXK-3</w:t>
            </w:r>
          </w:p>
        </w:tc>
        <w:tc>
          <w:tcPr>
            <w:tcW w:w="150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03" w:type="dxa"/>
            <w:gridSpan w:val="3"/>
            <w:vAlign w:val="center"/>
          </w:tcPr>
          <w:p>
            <w:pPr>
              <w:jc w:val="left"/>
              <w:rPr>
                <w:rFonts w:ascii="宋体" w:hAnsi="宋体" w:cs="宋体"/>
                <w:sz w:val="16"/>
                <w:szCs w:val="16"/>
              </w:rPr>
            </w:pPr>
            <w:r>
              <w:rPr>
                <w:rFonts w:hint="eastAsia" w:ascii="Times New Roman" w:hAnsi="Times New Roman" w:eastAsia="仿宋_GB2312"/>
                <w:color w:val="000000"/>
                <w:szCs w:val="21"/>
              </w:rPr>
              <w:t>金融机构营业场所、金库安全防范设施建设方案审批及工程验收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77"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126"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03" w:type="dxa"/>
            <w:gridSpan w:val="3"/>
            <w:vAlign w:val="center"/>
          </w:tcPr>
          <w:p>
            <w:pPr>
              <w:jc w:val="left"/>
              <w:rPr>
                <w:rFonts w:ascii="仿宋_GB2312" w:eastAsia="仿宋_GB2312"/>
                <w:sz w:val="28"/>
                <w:szCs w:val="28"/>
              </w:rPr>
            </w:pPr>
            <w:r>
              <w:rPr>
                <w:rFonts w:hint="eastAsia" w:ascii="仿宋" w:hAnsi="仿宋" w:eastAsia="仿宋" w:cs="仿宋"/>
                <w:sz w:val="18"/>
                <w:szCs w:val="18"/>
              </w:rPr>
              <w:t>《国务院对确需保留的行政审批项目设定行政许可的决定》第四十一条、《金融机构营业场所和金库安全防范设施建设许可实施办法》)第六条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金融机构营业场所、金库安全防范设施建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60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《安全防范设施合格证》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603"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8"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color w:val="000000"/>
                <w:sz w:val="28"/>
                <w:szCs w:val="28"/>
              </w:rPr>
              <w:t>申请金融机构营业场所、金库安全防范设施建设许可的，应当向公安机关书面提出。申请人可以到公安机关提出申请，也可以通过信函、传真、电子邮件等形式提出申请。第七条：新建、改建金融机构营业场所、金库前，申请人应当填写《新建、改建金融机构营业场所/金库安全防范设施建设方案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84"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3970" w:type="dxa"/>
            <w:vAlign w:val="center"/>
          </w:tcPr>
          <w:p>
            <w:pPr>
              <w:jc w:val="center"/>
              <w:rPr>
                <w:rFonts w:ascii="仿宋" w:hAnsi="仿宋" w:eastAsia="仿宋" w:cs="仿宋"/>
                <w:color w:val="000000"/>
                <w:sz w:val="28"/>
                <w:szCs w:val="28"/>
              </w:rPr>
            </w:pPr>
            <w:r>
              <w:rPr>
                <w:rFonts w:hint="eastAsia" w:ascii="仿宋" w:hAnsi="仿宋" w:eastAsia="仿宋" w:cs="仿宋"/>
                <w:color w:val="000000"/>
                <w:sz w:val="28"/>
                <w:szCs w:val="28"/>
              </w:rPr>
              <w:t>应当在收到申请后的10个工作日内组织专家组，对安全防范设施建设方案进行论证和审查</w:t>
            </w:r>
          </w:p>
          <w:p>
            <w:pPr>
              <w:spacing w:line="320" w:lineRule="exact"/>
              <w:jc w:val="center"/>
              <w:rPr>
                <w:rFonts w:ascii="Times New Roman" w:hAnsi="Times New Roman" w:eastAsia="仿宋_GB2312"/>
                <w:color w:val="000000"/>
                <w:sz w:val="28"/>
                <w:szCs w:val="28"/>
              </w:rPr>
            </w:pPr>
          </w:p>
        </w:tc>
        <w:tc>
          <w:tcPr>
            <w:tcW w:w="150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26" w:type="dxa"/>
            <w:vAlign w:val="center"/>
          </w:tcPr>
          <w:p>
            <w:pPr>
              <w:jc w:val="center"/>
              <w:rPr>
                <w:rFonts w:ascii="宋体" w:hAnsi="宋体" w:cs="宋体"/>
                <w:color w:val="000000"/>
                <w:sz w:val="16"/>
                <w:szCs w:val="16"/>
              </w:rPr>
            </w:pPr>
            <w:r>
              <w:rPr>
                <w:rFonts w:hint="eastAsia" w:ascii="Times New Roman" w:hAnsi="Times New Roman" w:eastAsia="仿宋_GB2312"/>
                <w:color w:val="000000"/>
                <w:szCs w:val="21"/>
              </w:rPr>
              <w:t>在收到申请后的10个工作日内组织专家组，对安全防范设施建设方案进行论证和审查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3"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603" w:type="dxa"/>
            <w:gridSpan w:val="3"/>
            <w:vAlign w:val="center"/>
          </w:tcPr>
          <w:p>
            <w:pPr>
              <w:spacing w:line="320" w:lineRule="exact"/>
              <w:jc w:val="lef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Cs w:val="21"/>
                <w:lang w:val="zh-CN"/>
              </w:rPr>
              <w:t>（一）金融监管机构和金融机构上级主管部门有关金融机构营业场所、金库建设的批准文件；（二）安全防范设施建设工程设计方案或者任务书；（三）技防设施安装平面图、管线敷设图、监控室布置图、物防设施设计结构图；（四）安全防范工程设计施工单位营业执照和相关资质证明；（五）安全产品检验报告、国家强制性产品认证证书或者安全技术产品生产登记批准书；（六）金库、保管箱库设计、施工人员身份证件复印件及其所从事工种的说明；（七）运钞车停靠位置和营业场所、金库周边环境平面图；（八）房产租赁或者产权合同复印件和租赁双方签订的安全协议书复印件。第十条：新建、改建金融机构营业场所、金库工程竣工后，申请人应当向原审批安全防范设施建设方案的公安机关书面提出验收申请，填写《金融机构营业场所/金库安全防范设施建设工程验收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4"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0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9"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0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1"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0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3" w:hRule="atLeast"/>
        </w:trPr>
        <w:tc>
          <w:tcPr>
            <w:tcW w:w="147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03"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eastAsia="仿宋_GB2312"/>
          <w:color w:val="000000"/>
          <w:sz w:val="32"/>
          <w:szCs w:val="32"/>
        </w:rPr>
      </w:pPr>
    </w:p>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NQSZXGAJXK-4</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宋体" w:hAnsi="宋体" w:cs="宋体"/>
                <w:sz w:val="16"/>
                <w:szCs w:val="16"/>
              </w:rPr>
            </w:pPr>
            <w:r>
              <w:rPr>
                <w:rFonts w:hint="eastAsia" w:ascii="Times New Roman" w:hAnsi="Times New Roman" w:eastAsia="仿宋_GB2312"/>
                <w:color w:val="000000"/>
                <w:sz w:val="28"/>
                <w:szCs w:val="28"/>
              </w:rPr>
              <w:t>大型群众性活动安全许可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Cs w:val="21"/>
              </w:rPr>
              <w:t>《大型群众性活动安全管理条例》第十一条、《营业性演出管理条例》第十八条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举办大型群众性活动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《大型群众性活动安全许可决定书》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型群众性活动的预计参加人数在1000人以上5000人以下的，由活动所在地县级人民政府公安机关实施安全许可；预计参加人数在5000人以上的，由活动所在地设区的市级人民政府公安机关或者直辖市人民政府公安机关实施安全许可；跨省、自治区、直辖市举办大型群众性活动的，由国务院公安部门实施安全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20</w:t>
            </w:r>
            <w:r>
              <w:rPr>
                <w:rFonts w:ascii="Times New Roman" w:hAnsi="Times New Roman" w:eastAsia="仿宋_GB2312"/>
                <w:color w:val="000000"/>
                <w:sz w:val="28"/>
                <w:szCs w:val="28"/>
              </w:rPr>
              <w:t>日</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20</w:t>
            </w:r>
            <w:r>
              <w:rPr>
                <w:rFonts w:ascii="Times New Roman" w:hAnsi="Times New Roman" w:eastAsia="仿宋_GB2312"/>
                <w:color w:val="000000"/>
                <w:sz w:val="28"/>
                <w:szCs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填写《大型群众性活动安全许可申请表》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序号：5</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NQSZXGAJXK-5</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宋体" w:hAnsi="宋体" w:cs="宋体"/>
                <w:sz w:val="16"/>
                <w:szCs w:val="16"/>
              </w:rPr>
            </w:pPr>
            <w:r>
              <w:rPr>
                <w:rFonts w:hint="eastAsia" w:ascii="Times New Roman" w:hAnsi="Times New Roman" w:eastAsia="仿宋_GB2312"/>
                <w:color w:val="000000"/>
                <w:sz w:val="28"/>
                <w:szCs w:val="28"/>
              </w:rPr>
              <w:t>对集会、游行、示威的许可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《中华人民共和国集会游行示威法》第六条、第七条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color w:val="333333"/>
                <w:szCs w:val="21"/>
              </w:rPr>
              <w:t>遵循集会、游行、示威的重要原则。不得携带</w:t>
            </w:r>
            <w:r>
              <w:rPr>
                <w:rFonts w:hint="eastAsia" w:ascii="仿宋" w:hAnsi="仿宋" w:eastAsia="仿宋" w:cs="仿宋"/>
                <w:szCs w:val="21"/>
              </w:rPr>
              <w:t>武器、</w:t>
            </w:r>
            <w:r>
              <w:fldChar w:fldCharType="begin"/>
            </w:r>
            <w:r>
              <w:instrText xml:space="preserve"> HYPERLINK "http://www.so.com/s?q=%E7%AE%A1%E5%88%B6%E5%88%80%E5%85%B7&amp;ie=utf-8&amp;src=wenda_link" \t "_blank" </w:instrText>
            </w:r>
            <w:r>
              <w:fldChar w:fldCharType="separate"/>
            </w:r>
            <w:r>
              <w:rPr>
                <w:rStyle w:val="5"/>
                <w:rFonts w:hint="eastAsia" w:ascii="仿宋" w:hAnsi="仿宋" w:eastAsia="仿宋" w:cs="仿宋"/>
                <w:szCs w:val="21"/>
              </w:rPr>
              <w:t>管制刀具</w:t>
            </w:r>
            <w:r>
              <w:rPr>
                <w:rStyle w:val="5"/>
                <w:rFonts w:hint="eastAsia" w:ascii="仿宋" w:hAnsi="仿宋" w:eastAsia="仿宋" w:cs="仿宋"/>
                <w:szCs w:val="21"/>
              </w:rPr>
              <w:fldChar w:fldCharType="end"/>
            </w:r>
            <w:r>
              <w:rPr>
                <w:rFonts w:hint="eastAsia" w:ascii="仿宋" w:hAnsi="仿宋" w:eastAsia="仿宋" w:cs="仿宋"/>
                <w:szCs w:val="21"/>
              </w:rPr>
              <w:t>和</w:t>
            </w:r>
            <w:r>
              <w:rPr>
                <w:rFonts w:hint="eastAsia" w:ascii="仿宋" w:hAnsi="仿宋" w:eastAsia="仿宋" w:cs="仿宋"/>
                <w:color w:val="333333"/>
                <w:szCs w:val="21"/>
              </w:rPr>
              <w:t>爆炸物，不得使用暴力或者煽动使用暴力。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Cs w:val="21"/>
              </w:rPr>
              <w:t>集会、游行、示威的主管机关，是集会、游行、示威举行地的市、县公安局、城市公安分局；游行、示威路线经过两个以上区、县的，主管机关为所经过区、县的公安机关的共同上一级公安机关。第七条：举行集会、游行、示威，必须依照本法规定向主管机关提出申请并获得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jc w:val="center"/>
              <w:rPr>
                <w:rFonts w:ascii="宋体" w:hAnsi="宋体" w:cs="宋体"/>
                <w:sz w:val="16"/>
                <w:szCs w:val="16"/>
              </w:rPr>
            </w:pPr>
            <w:r>
              <w:rPr>
                <w:rFonts w:hint="eastAsia" w:ascii="Times New Roman" w:hAnsi="Times New Roman" w:eastAsia="仿宋_GB2312"/>
                <w:color w:val="000000"/>
                <w:sz w:val="28"/>
                <w:szCs w:val="28"/>
              </w:rPr>
              <w:t>20日</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jc w:val="center"/>
              <w:rPr>
                <w:rFonts w:ascii="宋体" w:hAnsi="宋体" w:cs="宋体"/>
                <w:sz w:val="16"/>
                <w:szCs w:val="16"/>
              </w:rPr>
            </w:pPr>
            <w:r>
              <w:rPr>
                <w:rFonts w:hint="eastAsia" w:ascii="Times New Roman" w:hAnsi="Times New Roman" w:eastAsia="仿宋_GB2312"/>
                <w:color w:val="000000"/>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color w:val="000000"/>
                <w:szCs w:val="21"/>
              </w:rPr>
              <w:t>提出集会、游行、示威申请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序号：6</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NQSZXGAJXK-6</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rPr>
                <w:rFonts w:ascii="仿宋" w:hAnsi="仿宋" w:eastAsia="仿宋" w:cs="仿宋"/>
                <w:szCs w:val="21"/>
              </w:rPr>
            </w:pPr>
            <w:r>
              <w:rPr>
                <w:rFonts w:hint="eastAsia" w:ascii="仿宋" w:hAnsi="仿宋" w:eastAsia="仿宋" w:cs="仿宋"/>
                <w:szCs w:val="21"/>
              </w:rPr>
              <w:t>印刷布告、通告、重大活动工作证、通行证、在社会上流通使用的票证的许可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《印刷业管理条例》第三十条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印刷企业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印刷布告、通告、重大活动工作证、通行证、在社会上流通使用的票证的，委托印刷单位必须出具主管部门的证明，并按照国家有关规定向印刷企业所在地公安部门办理准印手续，在公安部门指定的印刷企业印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jc w:val="center"/>
              <w:rPr>
                <w:rFonts w:ascii="宋体" w:hAnsi="宋体" w:cs="宋体"/>
                <w:sz w:val="16"/>
                <w:szCs w:val="16"/>
              </w:rPr>
            </w:pPr>
            <w:r>
              <w:rPr>
                <w:rFonts w:hint="eastAsia" w:ascii="Times New Roman" w:hAnsi="Times New Roman" w:eastAsia="仿宋_GB2312"/>
                <w:color w:val="000000"/>
                <w:sz w:val="28"/>
                <w:szCs w:val="28"/>
              </w:rPr>
              <w:t>20日</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jc w:val="center"/>
              <w:rPr>
                <w:rFonts w:ascii="宋体" w:hAnsi="宋体" w:cs="宋体"/>
                <w:sz w:val="16"/>
                <w:szCs w:val="16"/>
              </w:rPr>
            </w:pPr>
            <w:r>
              <w:rPr>
                <w:rFonts w:hint="eastAsia" w:ascii="Times New Roman" w:hAnsi="Times New Roman" w:eastAsia="仿宋_GB2312"/>
                <w:color w:val="000000"/>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仿宋" w:hAnsi="仿宋" w:eastAsia="仿宋" w:cs="仿宋"/>
                <w:color w:val="000000"/>
                <w:szCs w:val="21"/>
              </w:rPr>
            </w:pPr>
            <w:r>
              <w:rPr>
                <w:rFonts w:hint="eastAsia" w:ascii="仿宋" w:hAnsi="仿宋" w:eastAsia="仿宋" w:cs="仿宋"/>
                <w:color w:val="000000"/>
                <w:szCs w:val="21"/>
              </w:rPr>
              <w:t>委托印刷单位必须出具主管部门的证明，并按照国家有关规定向印刷企业所在地公安部门办理准印手续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w:t>
      </w:r>
    </w:p>
    <w:tbl>
      <w:tblPr>
        <w:tblStyle w:val="6"/>
        <w:tblpPr w:leftFromText="180" w:rightFromText="180" w:vertAnchor="text" w:horzAnchor="page" w:tblpX="1717" w:tblpY="210"/>
        <w:tblOverlap w:val="never"/>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NQSZXGAJXK-7</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spacing w:line="580" w:lineRule="exact"/>
              <w:rPr>
                <w:rFonts w:ascii="仿宋_GB2312" w:hAnsi="Times New Roman" w:eastAsia="仿宋_GB2312" w:cs="宋体"/>
                <w:color w:val="000000"/>
                <w:sz w:val="32"/>
                <w:szCs w:val="28"/>
              </w:rPr>
            </w:pPr>
            <w:r>
              <w:rPr>
                <w:rFonts w:hint="eastAsia" w:ascii="仿宋_GB2312" w:hAnsi="Times New Roman" w:eastAsia="仿宋_GB2312"/>
                <w:color w:val="000000"/>
                <w:sz w:val="32"/>
                <w:szCs w:val="28"/>
              </w:rPr>
              <w:t>城市养犬审批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《中国华人民共和国传染病预防法实施办法》第二十九条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进行了接种、登记以及持有“家犬免疫证”的犬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580" w:lineRule="exact"/>
              <w:rPr>
                <w:rFonts w:ascii="仿宋_GB2312" w:hAnsi="Times New Roman" w:eastAsia="仿宋_GB2312"/>
                <w:color w:val="000000"/>
                <w:sz w:val="32"/>
                <w:szCs w:val="28"/>
              </w:rPr>
            </w:pPr>
            <w:r>
              <w:rPr>
                <w:rFonts w:hint="eastAsia" w:ascii="仿宋_GB2312" w:hAnsi="Times New Roman" w:eastAsia="仿宋_GB2312"/>
                <w:color w:val="000000"/>
                <w:sz w:val="32"/>
                <w:szCs w:val="28"/>
              </w:rPr>
              <w:t>《城市养犬许可证》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200" w:lineRule="exact"/>
              <w:rPr>
                <w:rFonts w:ascii="宋体" w:hAnsi="宋体"/>
                <w:szCs w:val="21"/>
              </w:rPr>
            </w:pPr>
            <w:r>
              <w:rPr>
                <w:rFonts w:hint="eastAsia" w:ascii="仿宋_GB2312" w:hAnsi="Times New Roman" w:eastAsia="仿宋_GB2312"/>
                <w:color w:val="000000"/>
                <w:szCs w:val="21"/>
              </w:rPr>
              <w:t>⑴有合法身份证明，⑵有完全民事行为能力，⑶有固定住所且独户居住，⑷住所在禁止养犬区域以外</w:t>
            </w:r>
            <w:r>
              <w:rPr>
                <w:rFonts w:hint="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rPr>
                <w:rFonts w:ascii="仿宋_GB2312" w:hAnsi="Times New Roman" w:eastAsia="仿宋_GB2312" w:cs="宋体"/>
                <w:color w:val="000000"/>
                <w:sz w:val="32"/>
                <w:szCs w:val="28"/>
              </w:rPr>
            </w:pPr>
            <w:r>
              <w:rPr>
                <w:rFonts w:hint="eastAsia" w:ascii="仿宋_GB2312" w:hAnsi="Times New Roman" w:eastAsia="仿宋_GB2312"/>
                <w:color w:val="000000"/>
                <w:szCs w:val="21"/>
              </w:rPr>
              <w:t>10个工作日</w:t>
            </w:r>
          </w:p>
        </w:tc>
        <w:tc>
          <w:tcPr>
            <w:tcW w:w="1559" w:type="dxa"/>
            <w:vAlign w:val="center"/>
          </w:tcPr>
          <w:p>
            <w:pPr>
              <w:spacing w:line="580" w:lineRule="exact"/>
              <w:rPr>
                <w:rFonts w:ascii="仿宋_GB2312" w:hAnsi="Times New Roman" w:eastAsia="仿宋_GB2312"/>
                <w:color w:val="000000"/>
                <w:sz w:val="32"/>
                <w:szCs w:val="28"/>
              </w:rPr>
            </w:pPr>
            <w:r>
              <w:rPr>
                <w:rFonts w:hint="eastAsia" w:ascii="仿宋_GB2312" w:hAnsi="Times New Roman" w:eastAsia="仿宋_GB2312"/>
                <w:color w:val="000000"/>
                <w:sz w:val="32"/>
                <w:szCs w:val="28"/>
              </w:rPr>
              <w:t>承诺期限</w:t>
            </w:r>
          </w:p>
        </w:tc>
        <w:tc>
          <w:tcPr>
            <w:tcW w:w="2200" w:type="dxa"/>
            <w:vAlign w:val="center"/>
          </w:tcPr>
          <w:p>
            <w:pPr>
              <w:spacing w:line="580" w:lineRule="exact"/>
              <w:rPr>
                <w:rFonts w:ascii="仿宋_GB2312" w:hAnsi="Times New Roman" w:eastAsia="仿宋_GB2312" w:cs="宋体"/>
                <w:color w:val="000000"/>
                <w:sz w:val="32"/>
                <w:szCs w:val="28"/>
              </w:rPr>
            </w:pPr>
            <w:r>
              <w:rPr>
                <w:rFonts w:hint="eastAsia" w:ascii="仿宋_GB2312" w:hAnsi="Times New Roman" w:eastAsia="仿宋_GB2312"/>
                <w:color w:val="000000"/>
                <w:szCs w:val="21"/>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400" w:lineRule="exact"/>
              <w:rPr>
                <w:rFonts w:ascii="仿宋_GB2312" w:hAnsi="Times New Roman" w:eastAsia="仿宋_GB2312"/>
                <w:color w:val="000000"/>
                <w:sz w:val="32"/>
                <w:szCs w:val="28"/>
              </w:rPr>
            </w:pPr>
            <w:r>
              <w:rPr>
                <w:rFonts w:hint="eastAsia" w:ascii="仿宋_GB2312" w:hAnsi="Times New Roman" w:eastAsia="仿宋_GB2312"/>
                <w:color w:val="000000"/>
                <w:szCs w:val="21"/>
              </w:rPr>
              <w:t>(1)养犬申请单位或个人的申请函（单位需加盖单位公章，犬只用途）； (2)当地动物防疫部门监督机构出具的有效犬只免疫证明（原件和复印件）；(3)养犬者本人有效身份证明；(4)携犬并带1寸横式全身彩色犬只照片3张（变更、延续的不需交）；(5) 填写规范的《***城市养犬申请表》（一式两份）。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夏季  上午：09:30-12:30； </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序号：8</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NQSZXGAJXK-8</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spacing w:line="580" w:lineRule="exact"/>
              <w:rPr>
                <w:rFonts w:ascii="Times New Roman" w:hAnsi="Times New Roman" w:eastAsia="仿宋_GB2312" w:cs="宋体"/>
                <w:color w:val="000000"/>
                <w:sz w:val="28"/>
                <w:szCs w:val="28"/>
              </w:rPr>
            </w:pPr>
            <w:r>
              <w:rPr>
                <w:rFonts w:hint="eastAsia" w:ascii="Times New Roman" w:hAnsi="Times New Roman" w:eastAsia="仿宋_GB2312"/>
                <w:color w:val="000000"/>
                <w:szCs w:val="21"/>
              </w:rPr>
              <w:t>占用、挖掘道路，或者跨越、穿越道路架设、增设管线设施影响交通安全的审批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spacing w:line="580" w:lineRule="exact"/>
              <w:rPr>
                <w:rFonts w:ascii="Times New Roman" w:hAnsi="Times New Roman" w:eastAsia="仿宋_GB2312" w:cs="宋体"/>
                <w:color w:val="000000"/>
                <w:szCs w:val="21"/>
              </w:rPr>
            </w:pPr>
            <w:r>
              <w:rPr>
                <w:rFonts w:hint="eastAsia" w:ascii="仿宋_GB2312" w:hAnsi="宋体" w:eastAsia="仿宋_GB2312" w:cs="宋体"/>
                <w:sz w:val="28"/>
                <w:szCs w:val="28"/>
              </w:rPr>
              <w:t>那曲地区申扎县公安局</w:t>
            </w:r>
          </w:p>
        </w:tc>
        <w:tc>
          <w:tcPr>
            <w:tcW w:w="2200" w:type="dxa"/>
            <w:vAlign w:val="center"/>
          </w:tcPr>
          <w:p>
            <w:pPr>
              <w:spacing w:line="580" w:lineRule="exact"/>
              <w:rPr>
                <w:rFonts w:ascii="Times New Roman" w:hAnsi="Times New Roman" w:eastAsia="仿宋_GB2312" w:cs="宋体"/>
                <w:color w:val="000000"/>
                <w:szCs w:val="21"/>
              </w:rPr>
            </w:pPr>
            <w:r>
              <w:rPr>
                <w:rFonts w:hint="eastAsia" w:ascii="Times New Roman" w:hAnsi="Times New Roman" w:eastAsia="仿宋_GB2312" w:cs="宋体"/>
                <w:color w:val="000000"/>
                <w:szCs w:val="21"/>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《中华人民共和国道路交通安全法》第三十二条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18"/>
                <w:szCs w:val="18"/>
              </w:rPr>
              <w:t>工程建设占用、挖掘道路，或者跨越、穿越道路架设、增设管线设施，必须事先征得道路主管部门的同意；影响交通安全的，还应当征得公安机关交通管理部门的同意。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无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工程建设占用、挖掘道路，或者跨越、穿越道路架设、增设管线设施，必须事先征得道路主管部门的同意；影响交通安全的，还应当征得公安机关交通管理部门的同意。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spacing w:line="580" w:lineRule="exact"/>
              <w:rPr>
                <w:rFonts w:ascii="Times New Roman" w:hAnsi="Times New Roman" w:eastAsia="仿宋_GB2312" w:cs="宋体"/>
                <w:color w:val="000000"/>
                <w:sz w:val="28"/>
                <w:szCs w:val="28"/>
              </w:rPr>
            </w:pPr>
            <w:r>
              <w:rPr>
                <w:rFonts w:hint="eastAsia" w:ascii="Times New Roman" w:hAnsi="Times New Roman" w:eastAsia="仿宋_GB2312"/>
                <w:color w:val="000000"/>
                <w:sz w:val="28"/>
                <w:szCs w:val="28"/>
              </w:rPr>
              <w:t>法无明确规定</w:t>
            </w:r>
          </w:p>
        </w:tc>
        <w:tc>
          <w:tcPr>
            <w:tcW w:w="1559" w:type="dxa"/>
            <w:vAlign w:val="center"/>
          </w:tcPr>
          <w:p>
            <w:pPr>
              <w:spacing w:line="58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580" w:lineRule="exact"/>
              <w:rPr>
                <w:rFonts w:ascii="Times New Roman" w:hAnsi="Times New Roman" w:eastAsia="仿宋_GB2312" w:cs="宋体"/>
                <w:color w:val="000000"/>
                <w:sz w:val="28"/>
                <w:szCs w:val="28"/>
              </w:rPr>
            </w:pPr>
            <w:r>
              <w:rPr>
                <w:rFonts w:hint="eastAsia" w:ascii="Times New Roman" w:hAnsi="Times New Roman" w:eastAsia="仿宋_GB2312"/>
                <w:color w:val="000000"/>
                <w:sz w:val="28"/>
                <w:szCs w:val="28"/>
              </w:rPr>
              <w:t>法无明确规定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580" w:lineRule="exact"/>
              <w:rPr>
                <w:rFonts w:ascii="Times New Roman" w:hAnsi="Times New Roman" w:eastAsia="仿宋_GB2312"/>
                <w:color w:val="000000"/>
                <w:kern w:val="0"/>
                <w:sz w:val="28"/>
                <w:szCs w:val="28"/>
                <w:lang w:val="zh-CN"/>
              </w:rPr>
            </w:pPr>
            <w:r>
              <w:rPr>
                <w:rFonts w:hint="eastAsia" w:ascii="仿宋" w:hAnsi="仿宋" w:eastAsia="仿宋" w:cs="仿宋"/>
                <w:color w:val="000000"/>
                <w:kern w:val="0"/>
                <w:szCs w:val="21"/>
                <w:lang w:val="zh-CN"/>
              </w:rPr>
              <w:t>填写</w:t>
            </w:r>
            <w:r>
              <w:rPr>
                <w:rFonts w:hint="eastAsia" w:ascii="仿宋" w:hAnsi="仿宋" w:eastAsia="仿宋" w:cs="仿宋"/>
                <w:color w:val="000000"/>
                <w:szCs w:val="21"/>
              </w:rPr>
              <w:t>占用、挖掘道路，或者跨越、穿越道路架设、增设管线设施影响交通安全的审批表，申请人的身份证明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1"/>
        <w:gridCol w:w="1557"/>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NQSZXGAJXK-9</w:t>
            </w:r>
          </w:p>
        </w:tc>
        <w:tc>
          <w:tcPr>
            <w:tcW w:w="155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5" w:type="dxa"/>
            <w:gridSpan w:val="3"/>
            <w:vAlign w:val="center"/>
          </w:tcPr>
          <w:p>
            <w:pPr>
              <w:spacing w:line="580" w:lineRule="exact"/>
              <w:rPr>
                <w:rFonts w:ascii="Times New Roman" w:hAnsi="Times New Roman" w:eastAsia="仿宋_GB2312" w:cs="宋体"/>
                <w:color w:val="000000"/>
                <w:sz w:val="28"/>
                <w:szCs w:val="28"/>
              </w:rPr>
            </w:pPr>
            <w:r>
              <w:rPr>
                <w:rFonts w:hint="eastAsia" w:ascii="Times New Roman" w:hAnsi="Times New Roman" w:eastAsia="仿宋_GB2312"/>
                <w:color w:val="000000"/>
                <w:sz w:val="28"/>
                <w:szCs w:val="28"/>
              </w:rPr>
              <w:t>外国人居留许可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5"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8" w:type="dxa"/>
            <w:gridSpan w:val="2"/>
            <w:vAlign w:val="center"/>
          </w:tcPr>
          <w:p>
            <w:pPr>
              <w:spacing w:line="580" w:lineRule="exact"/>
              <w:rPr>
                <w:rFonts w:ascii="Times New Roman" w:hAnsi="Times New Roman" w:eastAsia="仿宋_GB2312" w:cs="宋体"/>
                <w:color w:val="000000"/>
                <w:sz w:val="28"/>
                <w:szCs w:val="28"/>
              </w:rPr>
            </w:pPr>
          </w:p>
        </w:tc>
        <w:tc>
          <w:tcPr>
            <w:tcW w:w="2197" w:type="dxa"/>
            <w:vAlign w:val="center"/>
          </w:tcPr>
          <w:p>
            <w:pPr>
              <w:spacing w:line="580" w:lineRule="exact"/>
              <w:rPr>
                <w:rFonts w:ascii="Times New Roman" w:hAnsi="Times New Roman" w:eastAsia="仿宋_GB2312"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5"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《中华人民共和国出境入境管理法》第三十条第一款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材料和相关的证件齐全、没有违纪违法为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5"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55" w:type="dxa"/>
            <w:gridSpan w:val="3"/>
            <w:vAlign w:val="center"/>
          </w:tcPr>
          <w:p>
            <w:pPr>
              <w:spacing w:line="580" w:lineRule="exact"/>
              <w:rPr>
                <w:rFonts w:ascii="仿宋_GB2312" w:hAnsi="Times New Roman" w:eastAsia="仿宋_GB2312"/>
                <w:color w:val="000000"/>
                <w:sz w:val="32"/>
                <w:szCs w:val="28"/>
              </w:rPr>
            </w:pPr>
            <w:r>
              <w:rPr>
                <w:rFonts w:hint="eastAsia" w:ascii="仿宋_GB2312" w:hAnsi="Times New Roman" w:eastAsia="仿宋_GB2312"/>
                <w:color w:val="000000"/>
                <w:sz w:val="32"/>
                <w:szCs w:val="28"/>
              </w:rPr>
              <w:t>《外国人居留许可证》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55"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5"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55" w:type="dxa"/>
            <w:gridSpan w:val="3"/>
            <w:vAlign w:val="center"/>
          </w:tcPr>
          <w:p>
            <w:pPr>
              <w:rPr>
                <w:rFonts w:ascii="Times New Roman" w:hAnsi="Times New Roman" w:eastAsia="仿宋_GB2312" w:cs="宋体"/>
                <w:color w:val="000000"/>
                <w:kern w:val="0"/>
                <w:sz w:val="18"/>
                <w:szCs w:val="18"/>
              </w:rPr>
            </w:pPr>
            <w:r>
              <w:rPr>
                <w:rFonts w:ascii="Times New Roman" w:hAnsi="Times New Roman" w:eastAsia="仿宋_GB2312" w:cs="宋体"/>
                <w:color w:val="000000"/>
                <w:kern w:val="0"/>
                <w:sz w:val="18"/>
                <w:szCs w:val="18"/>
              </w:rPr>
              <w:t>持标D、Z、X、J-1字签证的外国人以及根据中国政府同外国政府签定的协议免办签证入境，需在中国停留30日以上的外国人，必须自入境之日起30日内到居住地市、县公安局办理外国人居留证或者外国人临时居留证。</w:t>
            </w:r>
          </w:p>
          <w:p>
            <w:pPr>
              <w:rPr>
                <w:rFonts w:ascii="宋体" w:hAnsi="宋体"/>
                <w:szCs w:val="21"/>
              </w:rPr>
            </w:pPr>
            <w:r>
              <w:rPr>
                <w:rFonts w:ascii="Times New Roman" w:hAnsi="Times New Roman" w:eastAsia="仿宋_GB2312" w:cs="宋体"/>
                <w:color w:val="000000"/>
                <w:kern w:val="0"/>
                <w:sz w:val="18"/>
                <w:szCs w:val="18"/>
              </w:rPr>
              <w:t>上述居留证件的有效期即为准许持证人在中国居留的期限。持标有F、L、G、C字签证的外国人，可以在签证注明的期限内在中国停留，不需办理居留证件。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6"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580" w:lineRule="exact"/>
              <w:rPr>
                <w:rFonts w:ascii="仿宋_GB2312" w:hAnsi="Times New Roman" w:eastAsia="仿宋_GB2312"/>
                <w:color w:val="000000"/>
                <w:sz w:val="32"/>
                <w:szCs w:val="28"/>
              </w:rPr>
            </w:pPr>
            <w:r>
              <w:rPr>
                <w:rFonts w:hint="eastAsia" w:ascii="仿宋_GB2312" w:hAnsi="Times New Roman" w:eastAsia="仿宋_GB2312"/>
                <w:color w:val="000000"/>
                <w:sz w:val="32"/>
                <w:szCs w:val="28"/>
              </w:rPr>
              <w:t>10个工作日</w:t>
            </w:r>
          </w:p>
        </w:tc>
        <w:tc>
          <w:tcPr>
            <w:tcW w:w="1557" w:type="dxa"/>
            <w:vAlign w:val="center"/>
          </w:tcPr>
          <w:p>
            <w:pPr>
              <w:spacing w:line="580" w:lineRule="exact"/>
              <w:rPr>
                <w:rFonts w:ascii="仿宋_GB2312" w:hAnsi="Times New Roman" w:eastAsia="仿宋_GB2312"/>
                <w:color w:val="000000"/>
                <w:sz w:val="32"/>
                <w:szCs w:val="28"/>
              </w:rPr>
            </w:pPr>
            <w:r>
              <w:rPr>
                <w:rFonts w:hint="eastAsia" w:ascii="仿宋_GB2312" w:hAnsi="Times New Roman" w:eastAsia="仿宋_GB2312"/>
                <w:color w:val="000000"/>
                <w:sz w:val="32"/>
                <w:szCs w:val="28"/>
              </w:rPr>
              <w:t>承诺期限</w:t>
            </w:r>
          </w:p>
        </w:tc>
        <w:tc>
          <w:tcPr>
            <w:tcW w:w="2197" w:type="dxa"/>
            <w:vAlign w:val="center"/>
          </w:tcPr>
          <w:p>
            <w:pPr>
              <w:spacing w:line="580" w:lineRule="exact"/>
              <w:rPr>
                <w:rFonts w:ascii="仿宋_GB2312" w:hAnsi="Times New Roman" w:eastAsia="仿宋_GB2312" w:cs="宋体"/>
                <w:color w:val="000000"/>
                <w:sz w:val="32"/>
                <w:szCs w:val="28"/>
              </w:rPr>
            </w:pPr>
            <w:r>
              <w:rPr>
                <w:rFonts w:hint="eastAsia" w:ascii="仿宋_GB2312" w:hAnsi="Times New Roman" w:eastAsia="仿宋_GB2312"/>
                <w:color w:val="000000"/>
                <w:sz w:val="32"/>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0"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55" w:type="dxa"/>
            <w:gridSpan w:val="3"/>
            <w:vAlign w:val="center"/>
          </w:tcPr>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(一)交验护照、签证;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(二)与居留事由有关的证明;</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其中:在中国没有定居权的外国人就业须经批准取得《外国人就业证》。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下列外国人免办就业证:</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1.持有《外国专家证》的外国人;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2.持有《外国人在中华人民共和国从事海上石油作业工作准证》，从事海上石油作业、不需登陆、有特殊技能的外籍劳务人员;</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3.经文化部批准持《临时营业演出许可证》进行营业性文艺演出的外国人。</w:t>
            </w:r>
          </w:p>
          <w:p>
            <w:pPr>
              <w:rPr>
                <w:rFonts w:ascii="仿宋" w:hAnsi="仿宋" w:eastAsia="仿宋" w:cs="仿宋"/>
                <w:color w:val="000000"/>
                <w:kern w:val="0"/>
                <w:sz w:val="24"/>
                <w:szCs w:val="24"/>
              </w:rPr>
            </w:pPr>
            <w:r>
              <w:rPr>
                <w:rFonts w:hint="eastAsia" w:ascii="仿宋" w:hAnsi="仿宋" w:eastAsia="仿宋" w:cs="仿宋"/>
                <w:color w:val="000000"/>
                <w:kern w:val="0"/>
                <w:sz w:val="24"/>
                <w:szCs w:val="24"/>
              </w:rPr>
              <w:t>(三)填写居留申请表;</w:t>
            </w:r>
          </w:p>
          <w:p>
            <w:pPr>
              <w:rPr>
                <w:rFonts w:ascii="Times New Roman" w:hAnsi="Times New Roman" w:eastAsia="仿宋_GB2312"/>
                <w:color w:val="000000"/>
                <w:sz w:val="18"/>
                <w:szCs w:val="18"/>
              </w:rPr>
            </w:pPr>
            <w:r>
              <w:rPr>
                <w:rFonts w:hint="eastAsia" w:ascii="仿宋" w:hAnsi="仿宋" w:eastAsia="仿宋" w:cs="仿宋"/>
                <w:color w:val="000000"/>
                <w:kern w:val="0"/>
                <w:sz w:val="24"/>
                <w:szCs w:val="24"/>
              </w:rPr>
              <w:t xml:space="preserve">(四)申请外国人居留证的，还要交验健康证明书，交近期2寸半身正面免冠照片。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5"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5"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5"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152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5"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NQSZXGAJXK-10</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宋体" w:hAnsi="宋体" w:cs="宋体"/>
                <w:sz w:val="28"/>
                <w:szCs w:val="28"/>
              </w:rPr>
            </w:pPr>
            <w:r>
              <w:rPr>
                <w:rFonts w:hint="eastAsia"/>
                <w:sz w:val="28"/>
                <w:szCs w:val="28"/>
              </w:rPr>
              <w:t>对公民户口迁移审批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《中华人民共和国户口登记条例》第十条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hint="eastAsia"/>
              </w:rPr>
              <w:t xml:space="preserve"> </w:t>
            </w:r>
            <w:r>
              <w:rPr>
                <w:rFonts w:hint="eastAsia" w:ascii="Times New Roman" w:hAnsi="Times New Roman" w:eastAsia="仿宋_GB2312"/>
                <w:color w:val="000000"/>
                <w:sz w:val="28"/>
                <w:szCs w:val="28"/>
              </w:rPr>
              <w:t>迁出本户口管辖区；2.</w:t>
            </w:r>
            <w:r>
              <w:rPr>
                <w:rFonts w:hint="eastAsia"/>
              </w:rPr>
              <w:t xml:space="preserve"> </w:t>
            </w:r>
            <w:r>
              <w:rPr>
                <w:rFonts w:hint="eastAsia" w:ascii="Times New Roman" w:hAnsi="Times New Roman" w:eastAsia="仿宋_GB2312"/>
                <w:color w:val="000000"/>
                <w:sz w:val="28"/>
                <w:szCs w:val="28"/>
              </w:rPr>
              <w:t>由农村迁往城市；3.</w:t>
            </w:r>
            <w:r>
              <w:rPr>
                <w:rFonts w:hint="eastAsia"/>
              </w:rPr>
              <w:t xml:space="preserve"> </w:t>
            </w:r>
            <w:r>
              <w:rPr>
                <w:rFonts w:hint="eastAsia" w:ascii="Times New Roman" w:hAnsi="Times New Roman" w:eastAsia="仿宋_GB2312"/>
                <w:color w:val="000000"/>
                <w:sz w:val="28"/>
                <w:szCs w:val="28"/>
              </w:rPr>
              <w:t>迁往边防地区；</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户口簿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hint="eastAsia"/>
              </w:rPr>
              <w:t xml:space="preserve"> </w:t>
            </w:r>
            <w:r>
              <w:rPr>
                <w:rFonts w:hint="eastAsia" w:ascii="Times New Roman" w:hAnsi="Times New Roman" w:eastAsia="仿宋_GB2312"/>
                <w:color w:val="000000"/>
                <w:sz w:val="28"/>
                <w:szCs w:val="28"/>
              </w:rPr>
              <w:t>迁出本户口管辖区；2.</w:t>
            </w:r>
            <w:r>
              <w:rPr>
                <w:rFonts w:hint="eastAsia"/>
              </w:rPr>
              <w:t xml:space="preserve"> </w:t>
            </w:r>
            <w:r>
              <w:rPr>
                <w:rFonts w:hint="eastAsia" w:ascii="Times New Roman" w:hAnsi="Times New Roman" w:eastAsia="仿宋_GB2312"/>
                <w:color w:val="000000"/>
                <w:sz w:val="28"/>
                <w:szCs w:val="28"/>
              </w:rPr>
              <w:t>由农村迁往城市；3.</w:t>
            </w:r>
            <w:r>
              <w:rPr>
                <w:rFonts w:hint="eastAsia"/>
              </w:rPr>
              <w:t xml:space="preserve"> </w:t>
            </w:r>
            <w:r>
              <w:rPr>
                <w:rFonts w:hint="eastAsia" w:ascii="Times New Roman" w:hAnsi="Times New Roman" w:eastAsia="仿宋_GB2312"/>
                <w:color w:val="000000"/>
                <w:sz w:val="28"/>
                <w:szCs w:val="28"/>
              </w:rPr>
              <w:t>迁往边防地区；4.</w:t>
            </w:r>
            <w:r>
              <w:rPr>
                <w:rFonts w:hint="eastAsia"/>
              </w:rPr>
              <w:t xml:space="preserve"> </w:t>
            </w:r>
            <w:r>
              <w:rPr>
                <w:rFonts w:hint="eastAsia" w:ascii="Times New Roman" w:hAnsi="Times New Roman" w:eastAsia="仿宋_GB2312"/>
                <w:color w:val="000000"/>
                <w:sz w:val="28"/>
                <w:szCs w:val="28"/>
              </w:rPr>
              <w:t>变更姓名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jc w:val="center"/>
              <w:rPr>
                <w:rFonts w:ascii="宋体" w:hAnsi="宋体" w:cs="宋体"/>
                <w:color w:val="000000"/>
                <w:sz w:val="28"/>
                <w:szCs w:val="28"/>
              </w:rPr>
            </w:pPr>
            <w:r>
              <w:rPr>
                <w:rFonts w:hint="eastAsia"/>
                <w:color w:val="000000"/>
                <w:sz w:val="28"/>
                <w:szCs w:val="28"/>
              </w:rPr>
              <w:t>无明确规定</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lang w:val="zh-CN"/>
              </w:rPr>
            </w:pPr>
            <w:r>
              <w:rPr>
                <w:rFonts w:hint="eastAsia" w:ascii="仿宋" w:hAnsi="仿宋" w:eastAsia="仿宋" w:cs="仿宋"/>
                <w:color w:val="000000"/>
                <w:kern w:val="0"/>
                <w:szCs w:val="21"/>
                <w:lang w:val="zh-CN"/>
              </w:rPr>
              <w:t>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NQSZXGAJXK-11</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宋体" w:hAnsi="宋体" w:cs="宋体"/>
                <w:sz w:val="28"/>
                <w:szCs w:val="28"/>
              </w:rPr>
            </w:pPr>
            <w:r>
              <w:rPr>
                <w:rFonts w:hint="eastAsia"/>
                <w:sz w:val="28"/>
                <w:szCs w:val="28"/>
              </w:rPr>
              <w:t>剧毒化学品购买运输许可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《中华人民共和国道路交通安全法》第四十八条第3款、《危险化学品安全管理条例》第三条、《剧毒化学品购买和公路运输许可证件管理办法》第五条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载运爆炸物品、易燃易爆化学物品以及剧毒、放射性等危险物品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color w:val="000000"/>
                <w:szCs w:val="21"/>
              </w:rPr>
              <w:t>公路运输剧毒化学品，应当依照本办法申请取得《剧毒化学品购买凭证》《剧毒化学品准购证》和《剧毒化学品公路运输通行证》。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45个工作日内</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45个工作日内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lang w:val="zh-CN"/>
              </w:rPr>
            </w:pPr>
            <w:r>
              <w:rPr>
                <w:rFonts w:hint="eastAsia" w:ascii="Times New Roman" w:hAnsi="Times New Roman" w:eastAsia="仿宋_GB2312"/>
                <w:color w:val="000000"/>
                <w:szCs w:val="21"/>
              </w:rPr>
              <w:t>《剧毒化学品购买凭证》《剧毒化学品准购证》和《剧毒化学品公路运输通行证》。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序号：12</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NQSZXGAJXK-12</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宋体" w:hAnsi="宋体" w:cs="宋体"/>
                <w:sz w:val="28"/>
                <w:szCs w:val="28"/>
              </w:rPr>
            </w:pPr>
            <w:r>
              <w:rPr>
                <w:rFonts w:hint="eastAsia"/>
                <w:sz w:val="28"/>
                <w:szCs w:val="28"/>
              </w:rPr>
              <w:t>放射性物品道路运输许可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《放射性物品运输安全管理条例》第三十八条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hint="eastAsia"/>
              </w:rPr>
              <w:t xml:space="preserve"> </w:t>
            </w:r>
            <w:r>
              <w:rPr>
                <w:rFonts w:hint="eastAsia" w:ascii="Times New Roman" w:hAnsi="Times New Roman" w:eastAsia="仿宋_GB2312"/>
                <w:color w:val="000000"/>
                <w:sz w:val="28"/>
                <w:szCs w:val="28"/>
              </w:rPr>
              <w:t>运输放射性物品的；2.</w:t>
            </w:r>
            <w:r>
              <w:rPr>
                <w:rFonts w:hint="eastAsia"/>
              </w:rPr>
              <w:t xml:space="preserve"> </w:t>
            </w:r>
            <w:r>
              <w:rPr>
                <w:rFonts w:hint="eastAsia" w:ascii="Times New Roman" w:hAnsi="Times New Roman" w:eastAsia="仿宋_GB2312"/>
                <w:color w:val="000000"/>
                <w:sz w:val="28"/>
                <w:szCs w:val="28"/>
              </w:rPr>
              <w:t>运输核反应堆乏燃料的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《运输许可证》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hint="eastAsia"/>
              </w:rPr>
              <w:t xml:space="preserve"> </w:t>
            </w:r>
            <w:r>
              <w:rPr>
                <w:rFonts w:hint="eastAsia" w:ascii="Times New Roman" w:hAnsi="Times New Roman" w:eastAsia="仿宋_GB2312"/>
                <w:color w:val="000000"/>
                <w:sz w:val="28"/>
                <w:szCs w:val="28"/>
              </w:rPr>
              <w:t>运输放射性物品的；2.</w:t>
            </w:r>
            <w:r>
              <w:rPr>
                <w:rFonts w:hint="eastAsia"/>
              </w:rPr>
              <w:t xml:space="preserve"> </w:t>
            </w:r>
            <w:r>
              <w:rPr>
                <w:rFonts w:hint="eastAsia" w:ascii="Times New Roman" w:hAnsi="Times New Roman" w:eastAsia="仿宋_GB2312"/>
                <w:color w:val="000000"/>
                <w:sz w:val="28"/>
                <w:szCs w:val="28"/>
              </w:rPr>
              <w:t>运输核反应堆乏燃料的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45个工作日内</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45个工作日内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提供</w:t>
            </w:r>
            <w:r>
              <w:rPr>
                <w:rFonts w:hint="eastAsia" w:ascii="Times New Roman" w:hAnsi="Times New Roman" w:eastAsia="仿宋_GB2312"/>
                <w:color w:val="000000"/>
                <w:sz w:val="28"/>
                <w:szCs w:val="28"/>
              </w:rPr>
              <w:t>放射性物品、核反应堆乏燃料</w:t>
            </w:r>
            <w:r>
              <w:rPr>
                <w:rFonts w:hint="eastAsia" w:ascii="Times New Roman" w:hAnsi="Times New Roman" w:eastAsia="仿宋_GB2312"/>
                <w:color w:val="000000"/>
                <w:kern w:val="0"/>
                <w:sz w:val="28"/>
                <w:szCs w:val="28"/>
                <w:lang w:val="zh-CN"/>
              </w:rPr>
              <w:t>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序号：13</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NQSZXGAJXK-13</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宋体" w:hAnsi="宋体" w:cs="宋体"/>
                <w:sz w:val="28"/>
                <w:szCs w:val="28"/>
              </w:rPr>
            </w:pPr>
            <w:r>
              <w:rPr>
                <w:rFonts w:hint="eastAsia"/>
                <w:sz w:val="28"/>
                <w:szCs w:val="28"/>
              </w:rPr>
              <w:t xml:space="preserve">易制毒化学品购用证明核发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《危险化学品安全管理条例》第六条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对危险化学品的生产、储存、使用、经营、运输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w:t>
            </w:r>
            <w:r>
              <w:rPr>
                <w:rFonts w:hint="eastAsia"/>
                <w:sz w:val="28"/>
                <w:szCs w:val="28"/>
              </w:rPr>
              <w:t>易制毒化学品购用证明</w:t>
            </w:r>
            <w:r>
              <w:rPr>
                <w:rFonts w:hint="eastAsia"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举办焰火晚会以及其他大型焰火燃放活动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jc w:val="center"/>
              <w:rPr>
                <w:rFonts w:ascii="宋体" w:hAnsi="宋体" w:cs="宋体"/>
                <w:color w:val="000000"/>
                <w:sz w:val="28"/>
                <w:szCs w:val="28"/>
              </w:rPr>
            </w:pPr>
            <w:r>
              <w:rPr>
                <w:rFonts w:hint="eastAsia"/>
                <w:color w:val="000000"/>
                <w:sz w:val="28"/>
                <w:szCs w:val="28"/>
              </w:rPr>
              <w:t>无明确规定</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320" w:lineRule="exact"/>
              <w:jc w:val="center"/>
              <w:rPr>
                <w:rFonts w:ascii="Times New Roman" w:hAnsi="Times New Roman" w:eastAsia="仿宋_GB2312"/>
                <w:color w:val="000000"/>
                <w:sz w:val="28"/>
                <w:szCs w:val="28"/>
              </w:rPr>
            </w:pPr>
            <w:r>
              <w:rPr>
                <w:rFonts w:hint="eastAsia"/>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4"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提供相关申请表。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序号：14</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NQSZXGAJXK-14</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特种车辆警灯警报器及标志灯具审批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宋体" w:hAnsi="宋体"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《中华人民共和国道路交通安全法》第十五条；《中华人民共和国道路交通安全法实施条例》第十八条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警车、消防车、救护车、工程救险车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w:t>
            </w:r>
            <w:r>
              <w:rPr>
                <w:rFonts w:ascii="Times New Roman" w:hAnsi="Times New Roman" w:eastAsia="仿宋_GB2312"/>
                <w:color w:val="000000"/>
                <w:sz w:val="28"/>
                <w:szCs w:val="28"/>
              </w:rPr>
              <w:t>特种车辆警灯警报器使用证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每2年更换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Cs w:val="21"/>
              </w:rPr>
              <w:t>1．警车；2．消防车：公安消防部队和其他消防部门用于灭火的专用车辆和现场指挥车辆；3．救护车：急救、医疗机构和卫生防疫部门用于抢救危重病人或处理紧急疫情的专用车辆；4．工程救险车：防汛、水利、电力、矿山、城建、交通、铁道等部门用于抢修公用设施、抢救人民生命财产的专用车辆和现场指挥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3个工作日</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9"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867" w:type="dxa"/>
            <w:gridSpan w:val="3"/>
            <w:vAlign w:val="center"/>
          </w:tcPr>
          <w:p>
            <w:pPr>
              <w:spacing w:line="3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1．相关主管部门出具的车辆使用性质证明；2．单位组织机构代码证；3．机动车行驶证4．登记证书5．特种车辆安装、使用警报器、标志灯具审批表。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序号：15</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NQSZXGAJXK-15</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867" w:type="dxa"/>
            <w:gridSpan w:val="3"/>
            <w:vAlign w:val="center"/>
          </w:tcPr>
          <w:p>
            <w:pPr>
              <w:jc w:val="left"/>
              <w:rPr>
                <w:rFonts w:ascii="仿宋_GB2312" w:hAnsi="宋体" w:eastAsia="仿宋_GB2312" w:cs="宋体"/>
                <w:sz w:val="28"/>
                <w:szCs w:val="28"/>
              </w:rPr>
            </w:pPr>
            <w:r>
              <w:rPr>
                <w:rFonts w:hint="eastAsia" w:ascii="仿宋_GB2312" w:eastAsia="仿宋_GB2312"/>
                <w:sz w:val="28"/>
                <w:szCs w:val="28"/>
              </w:rPr>
              <w:t>互联网上网服务营业场所安全和消防安全审查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rPr>
                <w:rFonts w:ascii="仿宋_GB2312" w:hAnsi="宋体" w:eastAsia="仿宋_GB2312" w:cs="宋体"/>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867" w:type="dxa"/>
            <w:gridSpan w:val="3"/>
            <w:vAlign w:val="center"/>
          </w:tcPr>
          <w:p>
            <w:pPr>
              <w:jc w:val="left"/>
              <w:rPr>
                <w:rFonts w:ascii="仿宋_GB2312" w:eastAsia="仿宋_GB2312"/>
                <w:sz w:val="28"/>
                <w:szCs w:val="28"/>
              </w:rPr>
            </w:pPr>
            <w:r>
              <w:rPr>
                <w:rFonts w:hint="eastAsia" w:ascii="仿宋_GB2312" w:eastAsia="仿宋_GB2312"/>
                <w:sz w:val="28"/>
                <w:szCs w:val="28"/>
              </w:rPr>
              <w:t>《互联网上网服务营业场所管理条例》第二章第十一条第二款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基本流程</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许可范围</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eastAsia="仿宋_GB2312"/>
                <w:sz w:val="28"/>
                <w:szCs w:val="28"/>
              </w:rPr>
              <w:t>互联网上网服务营业场所安全和消防安全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收费标准</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收费依据</w:t>
            </w:r>
          </w:p>
        </w:tc>
        <w:tc>
          <w:tcPr>
            <w:tcW w:w="786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证照名称</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年检要求</w:t>
            </w:r>
          </w:p>
        </w:tc>
        <w:tc>
          <w:tcPr>
            <w:tcW w:w="7867" w:type="dxa"/>
            <w:gridSpan w:val="3"/>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申请条件</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申请人完成筹建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法定期限</w:t>
            </w:r>
          </w:p>
        </w:tc>
        <w:tc>
          <w:tcPr>
            <w:tcW w:w="4108"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20个工作日</w:t>
            </w:r>
          </w:p>
        </w:tc>
        <w:tc>
          <w:tcPr>
            <w:tcW w:w="155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承诺期限</w:t>
            </w:r>
          </w:p>
        </w:tc>
        <w:tc>
          <w:tcPr>
            <w:tcW w:w="2200"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申请材料</w:t>
            </w:r>
          </w:p>
        </w:tc>
        <w:tc>
          <w:tcPr>
            <w:tcW w:w="7867" w:type="dxa"/>
            <w:gridSpan w:val="3"/>
            <w:vAlign w:val="center"/>
          </w:tcPr>
          <w:p>
            <w:pPr>
              <w:spacing w:line="320" w:lineRule="exact"/>
              <w:jc w:val="left"/>
              <w:rPr>
                <w:rFonts w:ascii="仿宋_GB2312" w:hAnsi="Times New Roman" w:eastAsia="仿宋_GB2312"/>
                <w:color w:val="000000"/>
                <w:kern w:val="0"/>
                <w:sz w:val="28"/>
                <w:szCs w:val="28"/>
                <w:lang w:val="zh-CN"/>
              </w:rPr>
            </w:pPr>
            <w:r>
              <w:rPr>
                <w:rFonts w:hint="eastAsia" w:ascii="仿宋_GB2312" w:hAnsi="Times New Roman" w:eastAsia="仿宋_GB2312"/>
                <w:color w:val="000000"/>
                <w:kern w:val="0"/>
                <w:sz w:val="28"/>
                <w:szCs w:val="28"/>
                <w:lang w:val="zh-CN"/>
              </w:rPr>
              <w:t>完成筹建直接检查。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表格下载</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工作时间</w:t>
            </w:r>
          </w:p>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和地址</w:t>
            </w:r>
          </w:p>
        </w:tc>
        <w:tc>
          <w:tcPr>
            <w:tcW w:w="786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监督投诉</w:t>
            </w:r>
            <w:r>
              <w:rPr>
                <w:rFonts w:hint="eastAsia" w:ascii="仿宋_GB2312"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注意事项</w:t>
            </w:r>
          </w:p>
        </w:tc>
        <w:tc>
          <w:tcPr>
            <w:tcW w:w="7867"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备注</w:t>
            </w:r>
          </w:p>
        </w:tc>
        <w:tc>
          <w:tcPr>
            <w:tcW w:w="7867" w:type="dxa"/>
            <w:gridSpan w:val="3"/>
            <w:vAlign w:val="center"/>
          </w:tcPr>
          <w:p>
            <w:pPr>
              <w:spacing w:line="320" w:lineRule="exact"/>
              <w:jc w:val="left"/>
              <w:rPr>
                <w:rFonts w:ascii="仿宋_GB2312"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序号：16</w:t>
      </w:r>
    </w:p>
    <w:tbl>
      <w:tblPr>
        <w:tblStyle w:val="6"/>
        <w:tblW w:w="9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3"/>
        <w:gridCol w:w="3985"/>
        <w:gridCol w:w="1512"/>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NQSZXGAJXK-16</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bCs/>
                <w:color w:val="000000"/>
                <w:sz w:val="28"/>
                <w:szCs w:val="28"/>
              </w:rPr>
            </w:pPr>
            <w:r>
              <w:rPr>
                <w:rFonts w:ascii="Times New Roman" w:hAnsi="Times New Roman" w:eastAsia="仿宋_GB2312"/>
                <w:bCs/>
                <w:color w:val="000000"/>
                <w:sz w:val="28"/>
                <w:szCs w:val="28"/>
              </w:rPr>
              <w:t>影响交通安全的占道施工许可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《中华人民共和国道路交通安全法》第三十二条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申请→受理→审查→决定→办结→归档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符合法定形式的施工单位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因工程建设需要占用、挖掘道路，或者跨越、穿越道路架设、增设管线设施的应当事先征得道路主管部门的同意，影响交通安全的，还应当征得公安机关交通管理部门的同意。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39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1个工作日</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申请书2．道路施工路段和区域地形图；3．施工工期说明；4．施工期间道路组织预案；5．在相应媒体上公告；6．提交有关部门下达工程标书，道路主管部门审批手续，城管部门审批手续，规划部门红线图副本，施工方案及施工现场管理措施意见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序号：17</w:t>
      </w:r>
    </w:p>
    <w:tbl>
      <w:tblPr>
        <w:tblStyle w:val="6"/>
        <w:tblW w:w="9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3"/>
        <w:gridCol w:w="3985"/>
        <w:gridCol w:w="1512"/>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NQSZXGAJXK-17</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公民因私出国、往来港澳台地区许可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《中华人民共和国公民出境入境管理法》第九条、第十条；《中华人民共和国护照法》第四条、第五条、第十条；《中国公民往来台湾地区管理办法》 (中华人民共和国国务院令第93号)第六条、《中国公民因私事往来香港地区或者澳门地区的暂行管理办法》（1986年12月25日公安部公布施行）第六条；《中华人民共和国普通护照和出入境通行证签发管理办法》 (公安部令第96号) 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申请→受理→审查→决定→办结→归档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符合法定形式的施工单位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398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3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序号：18</w:t>
      </w:r>
    </w:p>
    <w:tbl>
      <w:tblPr>
        <w:tblStyle w:val="6"/>
        <w:tblW w:w="91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3"/>
        <w:gridCol w:w="3985"/>
        <w:gridCol w:w="1512"/>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NQSZXGAJXK-18</w:t>
            </w: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3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烟花爆竹道路运输许可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申请→受理→审查→决定→办结→归档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8"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398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3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行政许可服务指南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序号：19</w:t>
      </w:r>
    </w:p>
    <w:tbl>
      <w:tblPr>
        <w:tblStyle w:val="6"/>
        <w:tblW w:w="91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7"/>
        <w:gridCol w:w="3997"/>
        <w:gridCol w:w="1517"/>
        <w:gridCol w:w="2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5"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NQSZXGAJXK-19</w:t>
            </w:r>
          </w:p>
        </w:tc>
        <w:tc>
          <w:tcPr>
            <w:tcW w:w="151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bCs/>
                <w:color w:val="000000"/>
                <w:sz w:val="28"/>
                <w:szCs w:val="28"/>
              </w:rPr>
            </w:pPr>
            <w:r>
              <w:rPr>
                <w:rFonts w:hint="eastAsia" w:ascii="Times New Roman" w:hAnsi="Times New Roman" w:eastAsia="仿宋_GB2312"/>
                <w:bCs/>
                <w:color w:val="000000"/>
                <w:sz w:val="28"/>
                <w:szCs w:val="28"/>
              </w:rPr>
              <w:t>第二类易制毒化学品运输许可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5"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1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申请→受理→审查→决定→办结→归档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许可范围</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符合法定形式的施工单位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2"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证照名称</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年检要求</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申请条件</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399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c>
          <w:tcPr>
            <w:tcW w:w="151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40"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申请材料</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表格下载</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3"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48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序号：20</w:t>
      </w:r>
    </w:p>
    <w:tbl>
      <w:tblPr>
        <w:tblStyle w:val="6"/>
        <w:tblW w:w="91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7"/>
        <w:gridCol w:w="1513"/>
        <w:gridCol w:w="2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3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36" w:type="dxa"/>
            <w:gridSpan w:val="3"/>
            <w:vAlign w:val="center"/>
          </w:tcPr>
          <w:p>
            <w:pPr>
              <w:rPr>
                <w:rFonts w:ascii="仿宋_GB2312" w:hAnsi="宋体" w:eastAsia="仿宋_GB2312" w:cs="宋体"/>
                <w:color w:val="000000"/>
                <w:sz w:val="28"/>
                <w:szCs w:val="28"/>
              </w:rPr>
            </w:pPr>
            <w:r>
              <w:rPr>
                <w:rFonts w:hint="eastAsia" w:ascii="仿宋" w:hAnsi="仿宋" w:eastAsia="仿宋" w:cs="仿宋"/>
                <w:szCs w:val="21"/>
              </w:rPr>
              <w:t>对外国扰乱口岸限定区域管理秩序、外国船员及其随行家属未办理临时入境手续登陆或未办理登轮证件上下外国船舶的处罚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36"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36"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00" w:type="dxa"/>
            <w:gridSpan w:val="2"/>
            <w:vAlign w:val="center"/>
          </w:tcPr>
          <w:p>
            <w:pPr>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136" w:type="dxa"/>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36"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《中华人民共和国出境入境管理法》第七十条、第八十二条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36" w:type="dxa"/>
            <w:gridSpan w:val="3"/>
            <w:vAlign w:val="center"/>
          </w:tcPr>
          <w:p>
            <w:pPr>
              <w:spacing w:line="320" w:lineRule="exact"/>
              <w:rPr>
                <w:rFonts w:ascii="Times New Roman" w:hAnsi="Times New Roman" w:eastAsia="仿宋_GB2312"/>
                <w:color w:val="000000"/>
                <w:sz w:val="28"/>
                <w:szCs w:val="28"/>
              </w:rPr>
            </w:pPr>
            <w:r>
              <w:rPr>
                <w:rFonts w:hint="eastAsia" w:ascii="仿宋" w:hAnsi="仿宋" w:eastAsia="仿宋" w:cs="仿宋"/>
                <w:szCs w:val="21"/>
              </w:rPr>
              <w:t>对外国扰乱口岸限定区域管理秩序、外国船员及其随行家属未办理临时入境手续登陆或未办理登轮证件上下外国船舶的处罚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36"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警告；3.拘留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36"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36"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8"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36" w:type="dxa"/>
            <w:gridSpan w:val="3"/>
            <w:vAlign w:val="center"/>
          </w:tcPr>
          <w:p>
            <w:pPr>
              <w:spacing w:line="320" w:lineRule="exact"/>
              <w:jc w:val="left"/>
              <w:rPr>
                <w:rFonts w:ascii="仿宋_GB2312"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36"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36" w:type="dxa"/>
            <w:gridSpan w:val="3"/>
            <w:vAlign w:val="center"/>
          </w:tcPr>
          <w:p>
            <w:pPr>
              <w:spacing w:line="320" w:lineRule="exact"/>
              <w:rPr>
                <w:rFonts w:ascii="Times New Roman" w:hAnsi="Times New Roman" w:eastAsia="仿宋_GB2312"/>
                <w:color w:val="000000"/>
                <w:sz w:val="28"/>
                <w:szCs w:val="28"/>
              </w:rPr>
            </w:pPr>
          </w:p>
        </w:tc>
      </w:tr>
    </w:tbl>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序号：21</w:t>
      </w:r>
    </w:p>
    <w:tbl>
      <w:tblPr>
        <w:tblStyle w:val="6"/>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7"/>
        <w:gridCol w:w="3996"/>
        <w:gridCol w:w="1516"/>
        <w:gridCol w:w="2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9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w:t>
            </w:r>
          </w:p>
        </w:tc>
        <w:tc>
          <w:tcPr>
            <w:tcW w:w="151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5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Cs w:val="21"/>
              </w:rPr>
              <w:t>对未经查验准许擅自出境入境或者未经批准擅自改变出境入境口岸、未按照规定如实申报员工、旅客、货物或者物品等信息，或者拒绝协助出境入境边防检查以及违反出境入境边防检查规定上下人员、装卸货物或者物品的。出境入境交通运输工具载运不准出境入境人员出境入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53"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12" w:type="dxa"/>
            <w:gridSpan w:val="2"/>
            <w:vAlign w:val="center"/>
          </w:tcPr>
          <w:p>
            <w:pPr>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141" w:type="dxa"/>
            <w:vAlign w:val="center"/>
          </w:tcPr>
          <w:p>
            <w:pPr>
              <w:rPr>
                <w:rFonts w:ascii="宋体" w:hAnsi="宋体"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《中华人民共和国出境入境管理法》第七十条、第八十三条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53"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color w:val="000000"/>
                <w:sz w:val="28"/>
                <w:szCs w:val="28"/>
              </w:rPr>
              <w:t>未经查验准许擅自出境入境或者未经批准擅自改变出境入境口岸、未按照规定如实申报员工、旅客、货物或者物品等信息，或者拒绝协助出境入境边防检查以及违反出境入境边防检查规定上下人员、装卸货物或者物品的，出境入境交通运输工具载运不准出境入境人员出境入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警告；3.拘留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5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5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5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5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2" w:hRule="atLeast"/>
        </w:trPr>
        <w:tc>
          <w:tcPr>
            <w:tcW w:w="148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53" w:type="dxa"/>
            <w:gridSpan w:val="3"/>
            <w:vAlign w:val="center"/>
          </w:tcPr>
          <w:p>
            <w:pPr>
              <w:spacing w:line="320" w:lineRule="exact"/>
              <w:rPr>
                <w:rFonts w:ascii="Times New Roman" w:hAnsi="Times New Roman" w:eastAsia="仿宋_GB2312"/>
                <w:color w:val="000000"/>
                <w:sz w:val="28"/>
                <w:szCs w:val="28"/>
              </w:rPr>
            </w:pPr>
          </w:p>
        </w:tc>
      </w:tr>
    </w:tbl>
    <w:p/>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序号：22</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对中国或者外国船舶未经批准擅自搭靠外国船舶、外国船舶、航空器在中国境内未按照规定的路线、航线行驶或者出境入境的船舶、航空器违反规定驶入对外开放口岸以外地区的处罚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sz w:val="28"/>
                <w:szCs w:val="28"/>
              </w:rPr>
            </w:pPr>
            <w:r>
              <w:rPr>
                <w:rFonts w:hint="eastAsia" w:ascii="仿宋_GB2312" w:hAnsi="Times New Roman" w:eastAsia="仿宋_GB2312"/>
                <w:color w:val="000000"/>
                <w:sz w:val="28"/>
                <w:szCs w:val="28"/>
              </w:rPr>
              <w:t>那曲地区申扎县公安局</w:t>
            </w:r>
          </w:p>
        </w:tc>
        <w:tc>
          <w:tcPr>
            <w:tcW w:w="2144" w:type="dxa"/>
            <w:vAlign w:val="center"/>
          </w:tcPr>
          <w:p>
            <w:pPr>
              <w:rPr>
                <w:rFonts w:ascii="仿宋_GB2312" w:hAnsi="宋体"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《中华人民共和国出境入境管理法》第七十条、第八十四条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eastAsia="仿宋_GB2312"/>
                <w:color w:val="000000"/>
                <w:sz w:val="28"/>
                <w:szCs w:val="28"/>
              </w:rPr>
              <w:t>对中国或者外国船舶未经批准擅自搭靠外国船舶、外国船舶、航空器在中国境内未按照规定的路线、航线行驶或者出境入境的船舶、航空器违反规定驶入对外开放口岸以外地区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警告；3.拘留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序号：23</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对机动车未按规定粘贴标识、喷涂以及未按规定期限进行技术检验的处罚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sz w:val="28"/>
                <w:szCs w:val="28"/>
              </w:rPr>
            </w:pPr>
            <w:r>
              <w:rPr>
                <w:rFonts w:hint="eastAsia" w:ascii="仿宋_GB2312" w:eastAsia="仿宋_GB2312"/>
                <w:sz w:val="28"/>
                <w:szCs w:val="28"/>
              </w:rPr>
              <w:t>那曲地区申扎县公安局</w:t>
            </w:r>
          </w:p>
        </w:tc>
        <w:tc>
          <w:tcPr>
            <w:tcW w:w="2144" w:type="dxa"/>
            <w:vAlign w:val="center"/>
          </w:tcPr>
          <w:p>
            <w:pPr>
              <w:rPr>
                <w:rFonts w:ascii="仿宋_GB2312" w:hAnsi="宋体"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《机动车登记规定》第五十六条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eastAsia="仿宋_GB2312"/>
                <w:color w:val="000000"/>
                <w:sz w:val="28"/>
                <w:szCs w:val="28"/>
              </w:rPr>
              <w:t>机动车未按规定粘贴标识、喷涂以及未按规定期限进行技术检验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序号：24</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43" w:type="dxa"/>
            <w:gridSpan w:val="3"/>
            <w:vAlign w:val="center"/>
          </w:tcPr>
          <w:p>
            <w:pPr>
              <w:rPr>
                <w:rFonts w:ascii="仿宋_GB2312" w:hAnsi="仿宋" w:eastAsia="仿宋_GB2312" w:cs="宋体"/>
                <w:color w:val="000000"/>
                <w:sz w:val="28"/>
                <w:szCs w:val="28"/>
              </w:rPr>
            </w:pPr>
            <w:r>
              <w:rPr>
                <w:rFonts w:hint="eastAsia" w:ascii="仿宋_GB2312" w:hAnsi="仿宋" w:eastAsia="仿宋_GB2312"/>
                <w:color w:val="000000"/>
                <w:sz w:val="28"/>
                <w:szCs w:val="28"/>
              </w:rPr>
              <w:t>对持有大型客车、牵引车、城市公交车、中型客车、大型货车驾驶证的驾驶人，未按规定申报变更信息的处罚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9" w:type="dxa"/>
            <w:gridSpan w:val="2"/>
            <w:vAlign w:val="center"/>
          </w:tcPr>
          <w:p>
            <w:pPr>
              <w:rPr>
                <w:rFonts w:ascii="仿宋_GB2312" w:hAnsi="仿宋" w:eastAsia="仿宋_GB2312" w:cs="宋体"/>
                <w:sz w:val="28"/>
                <w:szCs w:val="28"/>
              </w:rPr>
            </w:pPr>
            <w:r>
              <w:rPr>
                <w:rFonts w:hint="eastAsia" w:ascii="仿宋_GB2312" w:hAnsi="仿宋" w:eastAsia="仿宋_GB2312"/>
                <w:sz w:val="28"/>
                <w:szCs w:val="28"/>
              </w:rPr>
              <w:t>那曲地区申扎县公安局</w:t>
            </w:r>
          </w:p>
        </w:tc>
        <w:tc>
          <w:tcPr>
            <w:tcW w:w="2144" w:type="dxa"/>
            <w:vAlign w:val="center"/>
          </w:tcPr>
          <w:p>
            <w:pPr>
              <w:rPr>
                <w:rFonts w:ascii="仿宋_GB2312" w:hAnsi="仿宋"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《机动车驾驶证申领和使用规定》第九十四条第一款第四项、第八十条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持有大型客车、牵引车、城市公交车、中型客车、大型货车驾驶证的驾驶人，未按规定申报变更信息的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序号：25</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对电动自行车、人力三轮车、残疾人机动轮椅车无牌照上道路行驶或者自行车、人力三轮车加装动力装置行为的处罚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9" w:type="dxa"/>
            <w:gridSpan w:val="2"/>
            <w:vAlign w:val="center"/>
          </w:tcPr>
          <w:p>
            <w:pPr>
              <w:rPr>
                <w:rFonts w:ascii="仿宋_GB2312" w:hAnsi="仿宋" w:eastAsia="仿宋_GB2312" w:cs="宋体"/>
                <w:sz w:val="28"/>
                <w:szCs w:val="28"/>
              </w:rPr>
            </w:pPr>
            <w:r>
              <w:rPr>
                <w:rFonts w:hint="eastAsia" w:ascii="仿宋_GB2312" w:hAnsi="仿宋" w:eastAsia="仿宋_GB2312"/>
                <w:sz w:val="28"/>
                <w:szCs w:val="28"/>
              </w:rPr>
              <w:t>那曲地区申扎县公安局</w:t>
            </w:r>
          </w:p>
        </w:tc>
        <w:tc>
          <w:tcPr>
            <w:tcW w:w="2144" w:type="dxa"/>
            <w:vAlign w:val="center"/>
          </w:tcPr>
          <w:p>
            <w:pPr>
              <w:rPr>
                <w:rFonts w:ascii="仿宋_GB2312" w:hAnsi="仿宋"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《那曲地区自治区道路交通安全条例》第五条第二款、第六十九条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电动自行车、人力三轮车、残疾人机动轮椅车无牌照上道路行驶或者自行车、人力三轮车加装动力装置行为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；2.扣留。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rPr>
          <w:rFonts w:ascii="仿宋" w:hAnsi="仿宋" w:eastAsia="仿宋"/>
          <w:b/>
          <w:color w:val="000000"/>
          <w:sz w:val="28"/>
          <w:szCs w:val="28"/>
        </w:rPr>
      </w:pPr>
      <w:r>
        <w:rPr>
          <w:rFonts w:hint="eastAsia" w:ascii="仿宋" w:hAnsi="仿宋" w:eastAsia="仿宋"/>
          <w:b/>
          <w:color w:val="000000"/>
          <w:sz w:val="28"/>
          <w:szCs w:val="28"/>
        </w:rPr>
        <w:t>序号：26</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对乘车人违反乘坐机动车相关规定行为的处罚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9" w:type="dxa"/>
            <w:gridSpan w:val="2"/>
            <w:vAlign w:val="center"/>
          </w:tcPr>
          <w:p>
            <w:pPr>
              <w:rPr>
                <w:rFonts w:ascii="仿宋_GB2312" w:hAnsi="仿宋" w:eastAsia="仿宋_GB2312" w:cs="宋体"/>
                <w:sz w:val="28"/>
                <w:szCs w:val="28"/>
              </w:rPr>
            </w:pPr>
            <w:r>
              <w:rPr>
                <w:rFonts w:hint="eastAsia" w:ascii="仿宋_GB2312" w:hAnsi="仿宋" w:eastAsia="仿宋_GB2312"/>
                <w:sz w:val="28"/>
                <w:szCs w:val="28"/>
              </w:rPr>
              <w:t>那曲地区申扎县公安局</w:t>
            </w:r>
          </w:p>
        </w:tc>
        <w:tc>
          <w:tcPr>
            <w:tcW w:w="2144" w:type="dxa"/>
            <w:vAlign w:val="center"/>
          </w:tcPr>
          <w:p>
            <w:pPr>
              <w:rPr>
                <w:rFonts w:ascii="仿宋_GB2312" w:hAnsi="仿宋"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《那曲地区自治区道路交通安全条例》第五条第二款、第四十八条、第八十四条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乘车人违反乘坐机动车相关规定行为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；2.扣留。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448"/>
        </w:tabs>
        <w:spacing w:line="320" w:lineRule="exact"/>
        <w:rPr>
          <w:rFonts w:ascii="仿宋" w:hAnsi="仿宋" w:eastAsia="仿宋"/>
          <w:color w:val="000000"/>
          <w:sz w:val="28"/>
          <w:szCs w:val="28"/>
        </w:rPr>
      </w:pPr>
      <w:r>
        <w:rPr>
          <w:rFonts w:hint="eastAsia" w:ascii="仿宋" w:hAnsi="仿宋" w:eastAsia="仿宋"/>
          <w:color w:val="000000"/>
          <w:sz w:val="28"/>
          <w:szCs w:val="28"/>
        </w:rPr>
        <w:t>序号：27</w:t>
      </w:r>
      <w:r>
        <w:rPr>
          <w:rFonts w:ascii="仿宋" w:hAnsi="仿宋" w:eastAsia="仿宋"/>
          <w:color w:val="000000"/>
          <w:sz w:val="28"/>
          <w:szCs w:val="28"/>
        </w:rPr>
        <w:tab/>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对驾驭未驯服的牲畜或横过道路不下车牵引牲畜的或者离开畜力车不拴系牲畜的以及驾驭畜力车并行行为的处罚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99" w:type="dxa"/>
            <w:gridSpan w:val="2"/>
            <w:vAlign w:val="center"/>
          </w:tcPr>
          <w:p>
            <w:pPr>
              <w:rPr>
                <w:rFonts w:ascii="仿宋_GB2312" w:hAnsi="仿宋" w:eastAsia="仿宋_GB2312" w:cs="宋体"/>
                <w:sz w:val="28"/>
                <w:szCs w:val="28"/>
              </w:rPr>
            </w:pPr>
            <w:r>
              <w:rPr>
                <w:rFonts w:hint="eastAsia" w:ascii="仿宋_GB2312" w:hAnsi="仿宋" w:eastAsia="仿宋_GB2312"/>
                <w:sz w:val="28"/>
                <w:szCs w:val="28"/>
              </w:rPr>
              <w:t>那曲地区申扎县公安局</w:t>
            </w:r>
          </w:p>
        </w:tc>
        <w:tc>
          <w:tcPr>
            <w:tcW w:w="2144" w:type="dxa"/>
            <w:vAlign w:val="center"/>
          </w:tcPr>
          <w:p>
            <w:pPr>
              <w:rPr>
                <w:rFonts w:ascii="仿宋_GB2312" w:hAnsi="仿宋"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《那曲地区自治区道路交通安全条例》第五条第二款、第八十三条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驾驭未驯服的牲畜或横过道路不下车牵引牲畜的或者离开畜力车不拴系牲畜的以及驾驭畜力车并行行为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；2.警告。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602"/>
        </w:tabs>
        <w:spacing w:line="320" w:lineRule="exact"/>
        <w:rPr>
          <w:rFonts w:ascii="仿宋" w:hAnsi="仿宋" w:eastAsia="仿宋"/>
          <w:color w:val="000000"/>
          <w:sz w:val="28"/>
          <w:szCs w:val="28"/>
        </w:rPr>
      </w:pPr>
      <w:r>
        <w:rPr>
          <w:rFonts w:hint="eastAsia" w:ascii="仿宋" w:hAnsi="仿宋" w:eastAsia="仿宋"/>
          <w:color w:val="000000"/>
          <w:sz w:val="28"/>
          <w:szCs w:val="28"/>
        </w:rPr>
        <w:t>序号：28</w:t>
      </w:r>
      <w:r>
        <w:rPr>
          <w:rFonts w:ascii="仿宋" w:hAnsi="仿宋" w:eastAsia="仿宋"/>
          <w:color w:val="000000"/>
          <w:sz w:val="28"/>
          <w:szCs w:val="28"/>
        </w:rPr>
        <w:tab/>
      </w:r>
    </w:p>
    <w:tbl>
      <w:tblPr>
        <w:tblStyle w:val="6"/>
        <w:tblW w:w="91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3"/>
        <w:gridCol w:w="3983"/>
        <w:gridCol w:w="1512"/>
        <w:gridCol w:w="21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w:t>
            </w:r>
          </w:p>
        </w:tc>
        <w:tc>
          <w:tcPr>
            <w:tcW w:w="151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483"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37"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对驾驶拖拉机违反道路行驶安全的处罚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83"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37"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83"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37"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483"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5" w:type="dxa"/>
            <w:gridSpan w:val="2"/>
            <w:vAlign w:val="center"/>
          </w:tcPr>
          <w:p>
            <w:pPr>
              <w:rPr>
                <w:rFonts w:ascii="仿宋_GB2312" w:hAnsi="仿宋" w:eastAsia="仿宋_GB2312" w:cs="宋体"/>
                <w:sz w:val="28"/>
                <w:szCs w:val="28"/>
              </w:rPr>
            </w:pPr>
            <w:r>
              <w:rPr>
                <w:rFonts w:hint="eastAsia" w:ascii="仿宋_GB2312" w:hAnsi="仿宋" w:eastAsia="仿宋_GB2312"/>
                <w:sz w:val="28"/>
                <w:szCs w:val="28"/>
              </w:rPr>
              <w:t>那曲地区申扎县公安局</w:t>
            </w:r>
          </w:p>
        </w:tc>
        <w:tc>
          <w:tcPr>
            <w:tcW w:w="2142" w:type="dxa"/>
            <w:vAlign w:val="center"/>
          </w:tcPr>
          <w:p>
            <w:pPr>
              <w:rPr>
                <w:rFonts w:ascii="仿宋_GB2312" w:hAnsi="仿宋"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483"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37"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《那曲地区自治区道路交通安全条例》第五条第二款、第四十一条、第八十条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83"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37"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驾驶拖拉机违反道路行驶安全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3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；2.警告。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3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6"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3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6"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3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0"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37"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4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37" w:type="dxa"/>
            <w:gridSpan w:val="3"/>
            <w:vAlign w:val="center"/>
          </w:tcPr>
          <w:p>
            <w:pPr>
              <w:spacing w:line="320" w:lineRule="exact"/>
              <w:rPr>
                <w:rFonts w:ascii="Times New Roman" w:hAnsi="Times New Roman" w:eastAsia="仿宋_GB2312"/>
                <w:color w:val="000000"/>
                <w:sz w:val="28"/>
                <w:szCs w:val="28"/>
              </w:rPr>
            </w:pPr>
          </w:p>
        </w:tc>
      </w:tr>
    </w:tbl>
    <w:p/>
    <w:p/>
    <w:p/>
    <w:p/>
    <w:p>
      <w:pP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602"/>
        </w:tabs>
        <w:spacing w:line="320" w:lineRule="exact"/>
        <w:rPr>
          <w:rFonts w:ascii="仿宋" w:hAnsi="仿宋" w:eastAsia="仿宋"/>
          <w:color w:val="000000"/>
          <w:sz w:val="28"/>
          <w:szCs w:val="28"/>
        </w:rPr>
      </w:pPr>
      <w:r>
        <w:rPr>
          <w:rFonts w:hint="eastAsia" w:ascii="仿宋" w:hAnsi="仿宋" w:eastAsia="仿宋"/>
          <w:color w:val="000000"/>
          <w:sz w:val="28"/>
          <w:szCs w:val="28"/>
        </w:rPr>
        <w:t>序号：29</w:t>
      </w:r>
      <w:r>
        <w:rPr>
          <w:rFonts w:ascii="仿宋" w:hAnsi="仿宋" w:eastAsia="仿宋"/>
          <w:color w:val="000000"/>
          <w:sz w:val="28"/>
          <w:szCs w:val="28"/>
        </w:rPr>
        <w:tab/>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Cs w:val="21"/>
              </w:rPr>
              <w:t>旅馆业、饮食服务业、文化娱乐业、出租汽车业等单位的人员，在公安机关查处吸毒、赌博、卖淫、嫖娼活动时，为违法犯罪行为人通风报信的处罚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sz w:val="28"/>
                <w:szCs w:val="28"/>
              </w:rPr>
            </w:pPr>
            <w:r>
              <w:rPr>
                <w:rFonts w:hint="eastAsia" w:ascii="仿宋_GB2312" w:eastAsia="仿宋_GB2312"/>
                <w:sz w:val="28"/>
                <w:szCs w:val="28"/>
              </w:rPr>
              <w:t>那曲地区申扎县公安局</w:t>
            </w:r>
          </w:p>
        </w:tc>
        <w:tc>
          <w:tcPr>
            <w:tcW w:w="2144" w:type="dxa"/>
            <w:vAlign w:val="center"/>
          </w:tcPr>
          <w:p>
            <w:pP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《那曲地区自治区道路交通安全条例》（2009年7月31日那曲地区自治区第九届人民代表大会常务委员会第十一次会议通过）第五条第二款、第四十一条、第八十条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旅馆业、饮食服务业、文化娱乐业、出租汽车业等单位的人员，在公安机关查处吸毒、赌博、卖淫、嫖娼活动时，为违法犯罪行为人通风报信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序号：30</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对城市公共汽车进出站台不靠右边按序、单排停靠或在站外上、下乘客行为的处罚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sz w:val="28"/>
                <w:szCs w:val="28"/>
              </w:rPr>
            </w:pPr>
            <w:r>
              <w:rPr>
                <w:rFonts w:hint="eastAsia" w:ascii="仿宋_GB2312" w:eastAsia="仿宋_GB2312"/>
                <w:sz w:val="28"/>
                <w:szCs w:val="28"/>
              </w:rPr>
              <w:t>那曲地区申扎县公安局</w:t>
            </w:r>
          </w:p>
        </w:tc>
        <w:tc>
          <w:tcPr>
            <w:tcW w:w="2144" w:type="dxa"/>
            <w:vAlign w:val="center"/>
          </w:tcPr>
          <w:p>
            <w:pPr>
              <w:rPr>
                <w:rFonts w:ascii="仿宋_GB2312" w:hAnsi="宋体" w:eastAsia="仿宋_GB2312" w:cs="宋体"/>
                <w:color w:val="000000"/>
                <w:sz w:val="28"/>
                <w:szCs w:val="28"/>
              </w:rPr>
            </w:pPr>
            <w:r>
              <w:rPr>
                <w:rFonts w:hint="eastAsia" w:ascii="宋体" w:hAnsi="宋体" w:cs="宋体"/>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《那曲地区自治区道路交通安全条例》第五条、第四十三条第三款、第八十二条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对城市公共汽车进出站台不靠右边按序、单排停靠或在站外上、下乘客行为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序号：31</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对伪造、变造或者使用伪造、变造的校车标牌的处罚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sz w:val="28"/>
                <w:szCs w:val="28"/>
              </w:rPr>
            </w:pPr>
            <w:r>
              <w:rPr>
                <w:rFonts w:hint="eastAsia" w:ascii="仿宋_GB2312" w:eastAsia="仿宋_GB2312"/>
                <w:sz w:val="28"/>
                <w:szCs w:val="28"/>
              </w:rPr>
              <w:t>那曲地区申扎县公安局</w:t>
            </w:r>
          </w:p>
        </w:tc>
        <w:tc>
          <w:tcPr>
            <w:tcW w:w="2144" w:type="dxa"/>
            <w:vAlign w:val="center"/>
          </w:tcPr>
          <w:p>
            <w:pPr>
              <w:rPr>
                <w:rFonts w:ascii="仿宋_GB2312" w:hAnsi="宋体" w:eastAsia="仿宋_GB2312" w:cs="宋体"/>
                <w:color w:val="000000"/>
                <w:sz w:val="28"/>
                <w:szCs w:val="28"/>
              </w:rPr>
            </w:pPr>
            <w:r>
              <w:rPr>
                <w:rFonts w:hint="eastAsia" w:ascii="仿宋_GB2312"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《校车安全管理条例》第五条第二款、第四十五条第三款。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伪造、变造或者使用伪造、变造的校车标牌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1．罚款；2.扣留。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仿宋_GB2312"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对道路交通违法行为人，被扣留驾驶证后，无正当理由逾期未接受处理的处罚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《中华人民共和国道路交通安全法》第五条第一款、第一百一十条第一款、第一百一十条第二款、《中华人民共和国道路交通安全法实施条例》第一百零九条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对道路交通违法行为人，被扣留驾驶证后，无正当理由逾期未接受处理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序号：33</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对驾驶人违反道路交通安全法律、法规规定，发生重大交通事故或造成交通事故后逃逸的处罚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《中华人民共和国道路交通安全法》第五条第一款、第一百零一条、《中华人民共和国道路交通安全法实施条例》第一百零九条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对驾驶人违反道路交通安全法律、法规规定，发生重大交通事故或造成交通事故后逃逸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序号：34</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对致使麻醉药品和精神药品流入非法渠道造成危害的处罚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《麻醉药品和精神药品管理条例》第八十二条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对致使麻醉药品和精神药品流入非法渠道造成危害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color w:val="000000"/>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序号：35</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超过运输车辆的核定载质量装载危险化学品的、使用安全技术条件不符合国家标准要求的车辆运输危险化学品的、运输危险化学品的车辆未经公安机关批准进入车辆限制区域的、未取得剧毒危险化学品道路运输通行证，通过道理运输剧毒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《危险化学品安全管理条例》第八十八条第一、第二、第三、第四款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超过运输车辆的核定载质量装载危险化学品的、使用安全技术条件不符合国家标准要求的车辆运输危险化学品的、运输危险化学品的车辆未经公安机关批准进入车辆限制区域的、未取得剧毒危险化学品道路运输通行证，通过道理运输剧毒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4"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序号：36</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对扰乱单位、公共场所、公交交通工具秩序，拦截、强登、扒乘车船、航空器等影响交通工具正常行驶，破坏依法进行的选举秩序的处罚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《中华人民共和国治安管理处罚法》第二十三条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对扰乱单位、公共场所、公交交通工具秩序，拦截、强登、扒乘车船、航空器等影响交通工具正常行驶，破坏依法进行的选举秩序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警告、拘留、罚款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调查取证</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执行</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color w:val="000000"/>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对扰乱文化、体育等大型群众性活动秩序行为的处罚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《中华人民共和国治安管理处罚法》第二十四条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对扰乱文化、体育等大型群众性活动秩序行为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警告、拘留、罚款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对社会公众活动的场所的经营管理人员，违反安全规定，致使该场所有发生安全事故危险行为的处罚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《中华人民共和国治安管理处罚法》第三十九条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对社会公众活动的场所的经营管理人员，违反安全规定，致使该场所有发生安全事故危险行为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序号：39</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对依法被指定、确定的枪支制造企业、销售企业，超过限额或者不按照规定的品种制造、配售枪支，制造无号、重号、假号的枪支，私自销售枪支或者在境内销售为出口制造的枪支行为的处罚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《中华人民共和国枪支管理法》第四十条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对依法被指定、确定的枪支制造企业、销售企业，超过限额或者不按照规定的品种制造、配售枪支，制造无号、重号、假号的枪支，私自销售枪支或者在境内销售为出口制造的枪支行为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序号：40</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对胁迫、诱骗或者利用他人乞讨，反复纠缠、强行讨要或者以其他滋扰他人的方式乞讨行为的处罚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《中华人民共和国治安管理处罚法》第一条、第四十一条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对胁迫、诱骗或者利用他人乞讨，反复纠缠、强行讨要或者以其他滋扰他人的方式乞讨行为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罚款、拘留、警告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0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出租人未向公安机关办理登记手续或者未签订治安责任保证书出租房屋的，出租人将房屋出租给无合法有效证件承租人的，出租人不履行治安责任，发现承租人利用所租房屋进行违法犯罪活动或者有违法犯罪嫌疑不制止、不报告，或者发生案件、治安灾害事故的；承租人将承租房屋转租、转借他人未按规定报告公安机关的，承租人利用出租房屋非法生产、储存、经营易燃、易爆、有毒等危险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《租赁房屋治安管理规定》（公安部令第</w:t>
            </w:r>
            <w:r>
              <w:rPr>
                <w:rFonts w:ascii="Times New Roman" w:hAnsi="Times New Roman" w:eastAsia="仿宋_GB2312"/>
                <w:sz w:val="28"/>
                <w:szCs w:val="28"/>
              </w:rPr>
              <w:t>24</w:t>
            </w:r>
            <w:r>
              <w:rPr>
                <w:rFonts w:hint="eastAsia" w:ascii="Times New Roman" w:hAnsi="Times New Roman" w:eastAsia="仿宋_GB2312"/>
                <w:sz w:val="28"/>
                <w:szCs w:val="28"/>
              </w:rPr>
              <w:t>号</w:t>
            </w:r>
            <w:r>
              <w:rPr>
                <w:rFonts w:ascii="Times New Roman" w:hAnsi="Times New Roman" w:eastAsia="仿宋_GB2312"/>
                <w:sz w:val="28"/>
                <w:szCs w:val="28"/>
              </w:rPr>
              <w:t>1995</w:t>
            </w:r>
            <w:r>
              <w:rPr>
                <w:rFonts w:hint="eastAsia" w:ascii="Times New Roman" w:hAnsi="Times New Roman" w:eastAsia="仿宋_GB2312"/>
                <w:sz w:val="28"/>
                <w:szCs w:val="28"/>
              </w:rPr>
              <w:t>年</w:t>
            </w:r>
            <w:r>
              <w:rPr>
                <w:rFonts w:ascii="Times New Roman" w:hAnsi="Times New Roman" w:eastAsia="仿宋_GB2312"/>
                <w:sz w:val="28"/>
                <w:szCs w:val="28"/>
              </w:rPr>
              <w:t>3</w:t>
            </w:r>
            <w:r>
              <w:rPr>
                <w:rFonts w:hint="eastAsia" w:ascii="Times New Roman" w:hAnsi="Times New Roman" w:eastAsia="仿宋_GB2312"/>
                <w:sz w:val="28"/>
                <w:szCs w:val="28"/>
              </w:rPr>
              <w:t>月</w:t>
            </w:r>
            <w:r>
              <w:rPr>
                <w:rFonts w:ascii="Times New Roman" w:hAnsi="Times New Roman" w:eastAsia="仿宋_GB2312"/>
                <w:sz w:val="28"/>
                <w:szCs w:val="28"/>
              </w:rPr>
              <w:t>6</w:t>
            </w:r>
            <w:r>
              <w:rPr>
                <w:rFonts w:hint="eastAsia" w:ascii="Times New Roman" w:hAnsi="Times New Roman" w:eastAsia="仿宋_GB2312"/>
                <w:sz w:val="28"/>
                <w:szCs w:val="28"/>
              </w:rPr>
              <w:t>日）第九条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出租人未向公安机关办理登记手续或者未签订治安责任保证书出租房屋的，出租人将房屋出租给无合法有效证件承租人的，出租人不履行治安责任，发现承租人利用所租房屋进行违法犯罪活动或者有违法犯罪嫌疑不制止、不报告，或者发生案件、治安灾害事故的；承租人将承租房屋转租、转借他人未按规定报告公安机关的，承租人利用出租房屋非法生产、储存、经营易燃、易爆、有毒等危险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序号：42</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对出版或者制作、复制、批发、零售、出租、放映明知或者应知含有禁止内容的音像制品行为的处罚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《音像制品管理条例》第三条第二款、第四十条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对出版或者制作、复制、批发、零售、出租、放映明知或者应知含有禁止内容的音像制品行为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罚款、吊销、拘留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序号：43</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对违反规定，致使麻醉药品和精神药品流入非法渠道造成危害行为的处罚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《麻醉药品和精神药品管理条例》第八十二条第一款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对违反规定，致使麻醉药品和精神药品流入非法渠道造成危害行为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罚款、吊销、拘留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序号：44</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对单位存在治安隐患及逾期不整改，造成公民人身伤害、公私财产损失，或者严重威胁公民人身安全、公私财产安全或者公共安全的行为的处罚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《企业事业单位内部治安保卫条例》（国务院令第</w:t>
            </w:r>
            <w:r>
              <w:rPr>
                <w:rFonts w:ascii="Times New Roman" w:hAnsi="Times New Roman" w:eastAsia="仿宋_GB2312"/>
                <w:sz w:val="28"/>
                <w:szCs w:val="28"/>
              </w:rPr>
              <w:t>421</w:t>
            </w:r>
            <w:r>
              <w:rPr>
                <w:rFonts w:hint="eastAsia" w:ascii="Times New Roman" w:hAnsi="Times New Roman" w:eastAsia="仿宋_GB2312"/>
                <w:sz w:val="28"/>
                <w:szCs w:val="28"/>
              </w:rPr>
              <w:t>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对单位存在治安隐患及逾期不整改，造成公民人身伤害、公私财产损失，或者严重威胁公民人身安全、公私财产安全或者公共安全的行为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序号：45</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对危害计算机信息系统安全的行为的处罚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《中华人民共和国计算机信息系统安全保护条例》第二十条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对危害计算机信息系统安全的行为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序号：46</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故意输入计算机病毒、有害数据或未经许可出售计算机信息系统安全专用产品的处罚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《中华人民共和国计算机信息系统安全保护条例》（国务院令第</w:t>
            </w:r>
            <w:r>
              <w:rPr>
                <w:rFonts w:ascii="Times New Roman" w:hAnsi="Times New Roman" w:eastAsia="仿宋_GB2312"/>
                <w:sz w:val="28"/>
                <w:szCs w:val="28"/>
              </w:rPr>
              <w:t>147</w:t>
            </w:r>
            <w:r>
              <w:rPr>
                <w:rFonts w:hint="eastAsia" w:ascii="Times New Roman" w:hAnsi="Times New Roman" w:eastAsia="仿宋_GB2312"/>
                <w:sz w:val="28"/>
                <w:szCs w:val="28"/>
              </w:rPr>
              <w:t>号颁布，国务院令第</w:t>
            </w:r>
            <w:r>
              <w:rPr>
                <w:rFonts w:ascii="Times New Roman" w:hAnsi="Times New Roman" w:eastAsia="仿宋_GB2312"/>
                <w:sz w:val="28"/>
                <w:szCs w:val="28"/>
              </w:rPr>
              <w:t>588</w:t>
            </w:r>
            <w:r>
              <w:rPr>
                <w:rFonts w:hint="eastAsia" w:ascii="Times New Roman" w:hAnsi="Times New Roman" w:eastAsia="仿宋_GB2312"/>
                <w:sz w:val="28"/>
                <w:szCs w:val="28"/>
              </w:rPr>
              <w:t>号修订）第二十三条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故意输入计算机病毒、有害数据或未经许可出售计算机信息系统安全专用产品的行为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序号：47</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对擅自建立、使用非法定信道进行国际联网</w:t>
            </w:r>
            <w:r>
              <w:rPr>
                <w:rFonts w:ascii="Times New Roman" w:hAnsi="Times New Roman" w:eastAsia="仿宋_GB2312"/>
                <w:sz w:val="28"/>
                <w:szCs w:val="28"/>
              </w:rPr>
              <w:t>;</w:t>
            </w:r>
            <w:r>
              <w:rPr>
                <w:rFonts w:hint="eastAsia" w:ascii="Times New Roman" w:hAnsi="Times New Roman" w:eastAsia="仿宋_GB2312"/>
                <w:sz w:val="28"/>
                <w:szCs w:val="28"/>
              </w:rPr>
              <w:t>接入网络未通过互联网络接入国际联网</w:t>
            </w:r>
            <w:r>
              <w:rPr>
                <w:rFonts w:ascii="Times New Roman" w:hAnsi="Times New Roman" w:eastAsia="仿宋_GB2312"/>
                <w:sz w:val="28"/>
                <w:szCs w:val="28"/>
              </w:rPr>
              <w:t>;</w:t>
            </w:r>
            <w:r>
              <w:rPr>
                <w:rFonts w:hint="eastAsia" w:ascii="Times New Roman" w:hAnsi="Times New Roman" w:eastAsia="仿宋_GB2312"/>
                <w:sz w:val="28"/>
                <w:szCs w:val="28"/>
              </w:rPr>
              <w:t>未经许可从事国际联网经营业务</w:t>
            </w:r>
            <w:r>
              <w:rPr>
                <w:rFonts w:ascii="Times New Roman" w:hAnsi="Times New Roman" w:eastAsia="仿宋_GB2312"/>
                <w:sz w:val="28"/>
                <w:szCs w:val="28"/>
              </w:rPr>
              <w:t>;</w:t>
            </w:r>
            <w:r>
              <w:rPr>
                <w:rFonts w:hint="eastAsia" w:ascii="Times New Roman" w:hAnsi="Times New Roman" w:eastAsia="仿宋_GB2312"/>
                <w:sz w:val="28"/>
                <w:szCs w:val="28"/>
              </w:rPr>
              <w:t>未经批准擅自进行国际联网</w:t>
            </w:r>
            <w:r>
              <w:rPr>
                <w:rFonts w:ascii="Times New Roman" w:hAnsi="Times New Roman" w:eastAsia="仿宋_GB2312"/>
                <w:sz w:val="28"/>
                <w:szCs w:val="28"/>
              </w:rPr>
              <w:t>;</w:t>
            </w:r>
            <w:r>
              <w:rPr>
                <w:rFonts w:hint="eastAsia" w:ascii="Times New Roman" w:hAnsi="Times New Roman" w:eastAsia="仿宋_GB2312"/>
                <w:sz w:val="28"/>
                <w:szCs w:val="28"/>
              </w:rPr>
              <w:t>未通过接入网络进行国际联网</w:t>
            </w:r>
            <w:r>
              <w:rPr>
                <w:rFonts w:ascii="Times New Roman" w:hAnsi="Times New Roman" w:eastAsia="仿宋_GB2312"/>
                <w:sz w:val="28"/>
                <w:szCs w:val="28"/>
              </w:rPr>
              <w:t>;</w:t>
            </w:r>
            <w:r>
              <w:rPr>
                <w:rFonts w:hint="eastAsia" w:ascii="Times New Roman" w:hAnsi="Times New Roman" w:eastAsia="仿宋_GB2312"/>
                <w:sz w:val="28"/>
                <w:szCs w:val="28"/>
              </w:rPr>
              <w:t>未经接入单位同意而接入网络</w:t>
            </w:r>
            <w:r>
              <w:rPr>
                <w:rFonts w:ascii="Times New Roman" w:hAnsi="Times New Roman" w:eastAsia="仿宋_GB2312"/>
                <w:sz w:val="28"/>
                <w:szCs w:val="28"/>
              </w:rPr>
              <w:t>;</w:t>
            </w:r>
            <w:r>
              <w:rPr>
                <w:rFonts w:hint="eastAsia" w:ascii="Times New Roman" w:hAnsi="Times New Roman" w:eastAsia="仿宋_GB2312"/>
                <w:sz w:val="28"/>
                <w:szCs w:val="28"/>
              </w:rPr>
              <w:t>未办理登记手续接入网络；违规经营国际互联网络业务的处罚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《中华人民共和国计算机信息网络国际联网管理暂行规定》第六条、第八条、第十条、第十四条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对擅自建立、使用非法定信道进行国际联网</w:t>
            </w:r>
            <w:r>
              <w:rPr>
                <w:rFonts w:ascii="Times New Roman" w:hAnsi="Times New Roman" w:eastAsia="仿宋_GB2312"/>
                <w:sz w:val="28"/>
                <w:szCs w:val="28"/>
              </w:rPr>
              <w:t>;</w:t>
            </w:r>
            <w:r>
              <w:rPr>
                <w:rFonts w:hint="eastAsia" w:ascii="Times New Roman" w:hAnsi="Times New Roman" w:eastAsia="仿宋_GB2312"/>
                <w:sz w:val="28"/>
                <w:szCs w:val="28"/>
              </w:rPr>
              <w:t>接入网络未通过互联网络接入国际联网</w:t>
            </w:r>
            <w:r>
              <w:rPr>
                <w:rFonts w:ascii="Times New Roman" w:hAnsi="Times New Roman" w:eastAsia="仿宋_GB2312"/>
                <w:sz w:val="28"/>
                <w:szCs w:val="28"/>
              </w:rPr>
              <w:t>;</w:t>
            </w:r>
            <w:r>
              <w:rPr>
                <w:rFonts w:hint="eastAsia" w:ascii="Times New Roman" w:hAnsi="Times New Roman" w:eastAsia="仿宋_GB2312"/>
                <w:sz w:val="28"/>
                <w:szCs w:val="28"/>
              </w:rPr>
              <w:t>未经许可从事国际联网经营业务</w:t>
            </w:r>
            <w:r>
              <w:rPr>
                <w:rFonts w:ascii="Times New Roman" w:hAnsi="Times New Roman" w:eastAsia="仿宋_GB2312"/>
                <w:sz w:val="28"/>
                <w:szCs w:val="28"/>
              </w:rPr>
              <w:t>;</w:t>
            </w:r>
            <w:r>
              <w:rPr>
                <w:rFonts w:hint="eastAsia" w:ascii="Times New Roman" w:hAnsi="Times New Roman" w:eastAsia="仿宋_GB2312"/>
                <w:sz w:val="28"/>
                <w:szCs w:val="28"/>
              </w:rPr>
              <w:t>未经批准擅自进行国际联网</w:t>
            </w:r>
            <w:r>
              <w:rPr>
                <w:rFonts w:ascii="Times New Roman" w:hAnsi="Times New Roman" w:eastAsia="仿宋_GB2312"/>
                <w:sz w:val="28"/>
                <w:szCs w:val="28"/>
              </w:rPr>
              <w:t>;</w:t>
            </w:r>
            <w:r>
              <w:rPr>
                <w:rFonts w:hint="eastAsia" w:ascii="Times New Roman" w:hAnsi="Times New Roman" w:eastAsia="仿宋_GB2312"/>
                <w:sz w:val="28"/>
                <w:szCs w:val="28"/>
              </w:rPr>
              <w:t>未通过接入网络进行国际联网</w:t>
            </w:r>
            <w:r>
              <w:rPr>
                <w:rFonts w:ascii="Times New Roman" w:hAnsi="Times New Roman" w:eastAsia="仿宋_GB2312"/>
                <w:sz w:val="28"/>
                <w:szCs w:val="28"/>
              </w:rPr>
              <w:t>;</w:t>
            </w:r>
            <w:r>
              <w:rPr>
                <w:rFonts w:hint="eastAsia" w:ascii="Times New Roman" w:hAnsi="Times New Roman" w:eastAsia="仿宋_GB2312"/>
                <w:sz w:val="28"/>
                <w:szCs w:val="28"/>
              </w:rPr>
              <w:t>未经接入单位同意而接入网络</w:t>
            </w:r>
            <w:r>
              <w:rPr>
                <w:rFonts w:ascii="Times New Roman" w:hAnsi="Times New Roman" w:eastAsia="仿宋_GB2312"/>
                <w:sz w:val="28"/>
                <w:szCs w:val="28"/>
              </w:rPr>
              <w:t>;</w:t>
            </w:r>
            <w:r>
              <w:rPr>
                <w:rFonts w:hint="eastAsia" w:ascii="Times New Roman" w:hAnsi="Times New Roman" w:eastAsia="仿宋_GB2312"/>
                <w:sz w:val="28"/>
                <w:szCs w:val="28"/>
              </w:rPr>
              <w:t>未办理登记手续接入网络；违规经营国际互联网络业务的行为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序号：48</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利用上网服务营业场所制作、下载、复制、查阅、发布、传播、使用违法信息的处罚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《互联网上网服务营业场所管理条例》第十四条、第三十条第一款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利用上网服务营业场所制作、下载、复制、查阅、发布、传播、使用违法信息的行为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罚款、吊销、拘留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序号：49</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NQSZXGAJCF-30</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对向上网消费者提供直接接入互联网的计算机的处罚</w:t>
            </w:r>
            <w:r>
              <w:rPr>
                <w:rFonts w:ascii="Times New Roman" w:hAnsi="Times New Roman" w:eastAsia="仿宋_GB2312"/>
                <w:sz w:val="28"/>
                <w:szCs w:val="28"/>
              </w:rPr>
              <w:t>;</w:t>
            </w:r>
            <w:r>
              <w:rPr>
                <w:rFonts w:hint="eastAsia" w:ascii="Times New Roman" w:hAnsi="Times New Roman" w:eastAsia="仿宋_GB2312"/>
                <w:sz w:val="28"/>
                <w:szCs w:val="28"/>
              </w:rPr>
              <w:t>未建立互联网上网服务营业场所巡查制度的处罚</w:t>
            </w:r>
            <w:r>
              <w:rPr>
                <w:rFonts w:ascii="Times New Roman" w:hAnsi="Times New Roman" w:eastAsia="仿宋_GB2312"/>
                <w:sz w:val="28"/>
                <w:szCs w:val="28"/>
              </w:rPr>
              <w:t>;</w:t>
            </w:r>
            <w:r>
              <w:rPr>
                <w:rFonts w:hint="eastAsia" w:ascii="Times New Roman" w:hAnsi="Times New Roman" w:eastAsia="仿宋_GB2312"/>
                <w:sz w:val="28"/>
                <w:szCs w:val="28"/>
              </w:rPr>
              <w:t>不制止、不举报上网消费者违法行为的处罚</w:t>
            </w:r>
            <w:r>
              <w:rPr>
                <w:rFonts w:ascii="Times New Roman" w:hAnsi="Times New Roman" w:eastAsia="仿宋_GB2312"/>
                <w:sz w:val="28"/>
                <w:szCs w:val="28"/>
              </w:rPr>
              <w:t>;</w:t>
            </w:r>
            <w:r>
              <w:rPr>
                <w:rFonts w:hint="eastAsia" w:ascii="Times New Roman" w:hAnsi="Times New Roman" w:eastAsia="仿宋_GB2312"/>
                <w:sz w:val="28"/>
                <w:szCs w:val="28"/>
              </w:rPr>
              <w:t>未按规定核对、登记上网消费者有效身份证件的处罚</w:t>
            </w:r>
            <w:r>
              <w:rPr>
                <w:rFonts w:ascii="Times New Roman" w:hAnsi="Times New Roman" w:eastAsia="仿宋_GB2312"/>
                <w:sz w:val="28"/>
                <w:szCs w:val="28"/>
              </w:rPr>
              <w:t>;</w:t>
            </w:r>
            <w:r>
              <w:rPr>
                <w:rFonts w:hint="eastAsia" w:ascii="Times New Roman" w:hAnsi="Times New Roman" w:eastAsia="仿宋_GB2312"/>
                <w:sz w:val="28"/>
                <w:szCs w:val="28"/>
              </w:rPr>
              <w:t>未按规定记录上网信息的处罚</w:t>
            </w:r>
            <w:r>
              <w:rPr>
                <w:rFonts w:ascii="Times New Roman" w:hAnsi="Times New Roman" w:eastAsia="仿宋_GB2312"/>
                <w:sz w:val="28"/>
                <w:szCs w:val="28"/>
              </w:rPr>
              <w:t>;</w:t>
            </w:r>
            <w:r>
              <w:rPr>
                <w:rFonts w:hint="eastAsia" w:ascii="Times New Roman" w:hAnsi="Times New Roman" w:eastAsia="仿宋_GB2312"/>
                <w:sz w:val="28"/>
                <w:szCs w:val="28"/>
              </w:rPr>
              <w:t>未按规定保存上网消费者登记内容、记录备份的处罚</w:t>
            </w:r>
            <w:r>
              <w:rPr>
                <w:rFonts w:ascii="Times New Roman" w:hAnsi="Times New Roman" w:eastAsia="仿宋_GB2312"/>
                <w:sz w:val="28"/>
                <w:szCs w:val="28"/>
              </w:rPr>
              <w:t>;</w:t>
            </w:r>
            <w:r>
              <w:rPr>
                <w:rFonts w:hint="eastAsia" w:ascii="Times New Roman" w:hAnsi="Times New Roman" w:eastAsia="仿宋_GB2312"/>
                <w:sz w:val="28"/>
                <w:szCs w:val="28"/>
              </w:rPr>
              <w:t>擅自修改、删除上网消费者登记内容、记录备份的处罚</w:t>
            </w:r>
            <w:r>
              <w:rPr>
                <w:rFonts w:ascii="Times New Roman" w:hAnsi="Times New Roman" w:eastAsia="仿宋_GB2312"/>
                <w:sz w:val="28"/>
                <w:szCs w:val="28"/>
              </w:rPr>
              <w:t>;</w:t>
            </w:r>
            <w:r>
              <w:rPr>
                <w:rFonts w:hint="eastAsia" w:ascii="Times New Roman" w:hAnsi="Times New Roman" w:eastAsia="仿宋_GB2312"/>
                <w:sz w:val="28"/>
                <w:szCs w:val="28"/>
              </w:rPr>
              <w:t>上网服务经营单位未依法办理变更登记注册事项、终止经营手续、备案的处罚。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《互联网上网服务营业场所管理条例》第三十二条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对向上网消费者提供直接接入互联网的计算机的处罚</w:t>
            </w:r>
            <w:r>
              <w:rPr>
                <w:rFonts w:ascii="Times New Roman" w:hAnsi="Times New Roman" w:eastAsia="仿宋_GB2312"/>
                <w:sz w:val="28"/>
                <w:szCs w:val="28"/>
              </w:rPr>
              <w:t>;</w:t>
            </w:r>
            <w:r>
              <w:rPr>
                <w:rFonts w:hint="eastAsia" w:ascii="Times New Roman" w:hAnsi="Times New Roman" w:eastAsia="仿宋_GB2312"/>
                <w:sz w:val="28"/>
                <w:szCs w:val="28"/>
              </w:rPr>
              <w:t>未建立互联网上网服务营业场所巡查制度的处罚</w:t>
            </w:r>
            <w:r>
              <w:rPr>
                <w:rFonts w:ascii="Times New Roman" w:hAnsi="Times New Roman" w:eastAsia="仿宋_GB2312"/>
                <w:sz w:val="28"/>
                <w:szCs w:val="28"/>
              </w:rPr>
              <w:t>;</w:t>
            </w:r>
            <w:r>
              <w:rPr>
                <w:rFonts w:hint="eastAsia" w:ascii="Times New Roman" w:hAnsi="Times New Roman" w:eastAsia="仿宋_GB2312"/>
                <w:sz w:val="28"/>
                <w:szCs w:val="28"/>
              </w:rPr>
              <w:t>不制止、不举报上网消费者违法行为的处罚</w:t>
            </w:r>
            <w:r>
              <w:rPr>
                <w:rFonts w:ascii="Times New Roman" w:hAnsi="Times New Roman" w:eastAsia="仿宋_GB2312"/>
                <w:sz w:val="28"/>
                <w:szCs w:val="28"/>
              </w:rPr>
              <w:t>;</w:t>
            </w:r>
            <w:r>
              <w:rPr>
                <w:rFonts w:hint="eastAsia" w:ascii="Times New Roman" w:hAnsi="Times New Roman" w:eastAsia="仿宋_GB2312"/>
                <w:sz w:val="28"/>
                <w:szCs w:val="28"/>
              </w:rPr>
              <w:t>未按规定核对、登记上网消费者有效身份证件的处罚</w:t>
            </w:r>
            <w:r>
              <w:rPr>
                <w:rFonts w:ascii="Times New Roman" w:hAnsi="Times New Roman" w:eastAsia="仿宋_GB2312"/>
                <w:sz w:val="28"/>
                <w:szCs w:val="28"/>
              </w:rPr>
              <w:t>;</w:t>
            </w:r>
            <w:r>
              <w:rPr>
                <w:rFonts w:hint="eastAsia" w:ascii="Times New Roman" w:hAnsi="Times New Roman" w:eastAsia="仿宋_GB2312"/>
                <w:sz w:val="28"/>
                <w:szCs w:val="28"/>
              </w:rPr>
              <w:t>未按规定记录上网信息的处罚</w:t>
            </w:r>
            <w:r>
              <w:rPr>
                <w:rFonts w:ascii="Times New Roman" w:hAnsi="Times New Roman" w:eastAsia="仿宋_GB2312"/>
                <w:sz w:val="28"/>
                <w:szCs w:val="28"/>
              </w:rPr>
              <w:t>;</w:t>
            </w:r>
            <w:r>
              <w:rPr>
                <w:rFonts w:hint="eastAsia" w:ascii="Times New Roman" w:hAnsi="Times New Roman" w:eastAsia="仿宋_GB2312"/>
                <w:sz w:val="28"/>
                <w:szCs w:val="28"/>
              </w:rPr>
              <w:t>未按规定保存上网消费者登记内容、记录备份的处罚</w:t>
            </w:r>
            <w:r>
              <w:rPr>
                <w:rFonts w:ascii="Times New Roman" w:hAnsi="Times New Roman" w:eastAsia="仿宋_GB2312"/>
                <w:sz w:val="28"/>
                <w:szCs w:val="28"/>
              </w:rPr>
              <w:t>;</w:t>
            </w:r>
            <w:r>
              <w:rPr>
                <w:rFonts w:hint="eastAsia" w:ascii="Times New Roman" w:hAnsi="Times New Roman" w:eastAsia="仿宋_GB2312"/>
                <w:sz w:val="28"/>
                <w:szCs w:val="28"/>
              </w:rPr>
              <w:t>擅自修改、删除上网消费者登记内容、记录备份的处罚</w:t>
            </w:r>
            <w:r>
              <w:rPr>
                <w:rFonts w:ascii="Times New Roman" w:hAnsi="Times New Roman" w:eastAsia="仿宋_GB2312"/>
                <w:sz w:val="28"/>
                <w:szCs w:val="28"/>
              </w:rPr>
              <w:t>;</w:t>
            </w:r>
            <w:r>
              <w:rPr>
                <w:rFonts w:hint="eastAsia" w:ascii="Times New Roman" w:hAnsi="Times New Roman" w:eastAsia="仿宋_GB2312"/>
                <w:sz w:val="28"/>
                <w:szCs w:val="28"/>
              </w:rPr>
              <w:t>上网服务经营单位未依法办理变更登记注册事项、终止经营手续、备案的行为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序号：50</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NQSZXGAJCF-31</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对未建立国际联网安全保护管理制度的处罚</w:t>
            </w:r>
            <w:r>
              <w:rPr>
                <w:rFonts w:ascii="Times New Roman" w:hAnsi="Times New Roman" w:eastAsia="仿宋_GB2312"/>
                <w:sz w:val="28"/>
                <w:szCs w:val="28"/>
              </w:rPr>
              <w:t>;</w:t>
            </w:r>
            <w:r>
              <w:rPr>
                <w:rFonts w:hint="eastAsia" w:ascii="Times New Roman" w:hAnsi="Times New Roman" w:eastAsia="仿宋_GB2312"/>
                <w:sz w:val="28"/>
                <w:szCs w:val="28"/>
              </w:rPr>
              <w:t>未采取国际联网安全技术保护措施的处罚</w:t>
            </w:r>
            <w:r>
              <w:rPr>
                <w:rFonts w:ascii="Times New Roman" w:hAnsi="Times New Roman" w:eastAsia="仿宋_GB2312"/>
                <w:sz w:val="28"/>
                <w:szCs w:val="28"/>
              </w:rPr>
              <w:t>;</w:t>
            </w:r>
            <w:r>
              <w:rPr>
                <w:rFonts w:hint="eastAsia" w:ascii="Times New Roman" w:hAnsi="Times New Roman" w:eastAsia="仿宋_GB2312"/>
                <w:sz w:val="28"/>
                <w:szCs w:val="28"/>
              </w:rPr>
              <w:t>未对网络用户进行安全教育、培训的处罚</w:t>
            </w:r>
            <w:r>
              <w:rPr>
                <w:rFonts w:ascii="Times New Roman" w:hAnsi="Times New Roman" w:eastAsia="仿宋_GB2312"/>
                <w:sz w:val="28"/>
                <w:szCs w:val="28"/>
              </w:rPr>
              <w:t>;</w:t>
            </w:r>
            <w:r>
              <w:rPr>
                <w:rFonts w:hint="eastAsia" w:ascii="Times New Roman" w:hAnsi="Times New Roman" w:eastAsia="仿宋_GB2312"/>
                <w:sz w:val="28"/>
                <w:szCs w:val="28"/>
              </w:rPr>
              <w:t>未按规定提供安全保护管理相关信息、资料、数据文件的处罚</w:t>
            </w:r>
            <w:r>
              <w:rPr>
                <w:rFonts w:ascii="Times New Roman" w:hAnsi="Times New Roman" w:eastAsia="仿宋_GB2312"/>
                <w:sz w:val="28"/>
                <w:szCs w:val="28"/>
              </w:rPr>
              <w:t>;</w:t>
            </w:r>
            <w:r>
              <w:rPr>
                <w:rFonts w:hint="eastAsia" w:ascii="Times New Roman" w:hAnsi="Times New Roman" w:eastAsia="仿宋_GB2312"/>
                <w:sz w:val="28"/>
                <w:szCs w:val="28"/>
              </w:rPr>
              <w:t>未依法审核网络发布信息内容的处罚</w:t>
            </w:r>
            <w:r>
              <w:rPr>
                <w:rFonts w:ascii="Times New Roman" w:hAnsi="Times New Roman" w:eastAsia="仿宋_GB2312"/>
                <w:sz w:val="28"/>
                <w:szCs w:val="28"/>
              </w:rPr>
              <w:t>;</w:t>
            </w:r>
            <w:r>
              <w:rPr>
                <w:rFonts w:hint="eastAsia" w:ascii="Times New Roman" w:hAnsi="Times New Roman" w:eastAsia="仿宋_GB2312"/>
                <w:sz w:val="28"/>
                <w:szCs w:val="28"/>
              </w:rPr>
              <w:t>未依法登记网络信息委托发布单位和个人信息的处罚</w:t>
            </w:r>
            <w:r>
              <w:rPr>
                <w:rFonts w:ascii="Times New Roman" w:hAnsi="Times New Roman" w:eastAsia="仿宋_GB2312"/>
                <w:sz w:val="28"/>
                <w:szCs w:val="28"/>
              </w:rPr>
              <w:t>;</w:t>
            </w:r>
            <w:r>
              <w:rPr>
                <w:rFonts w:hint="eastAsia" w:ascii="Times New Roman" w:hAnsi="Times New Roman" w:eastAsia="仿宋_GB2312"/>
                <w:sz w:val="28"/>
                <w:szCs w:val="28"/>
              </w:rPr>
              <w:t>未建立电子公告系统的用户登记、信息管理制度的处罚</w:t>
            </w:r>
            <w:r>
              <w:rPr>
                <w:rFonts w:ascii="Times New Roman" w:hAnsi="Times New Roman" w:eastAsia="仿宋_GB2312"/>
                <w:sz w:val="28"/>
                <w:szCs w:val="28"/>
              </w:rPr>
              <w:t>;</w:t>
            </w:r>
            <w:r>
              <w:rPr>
                <w:rFonts w:hint="eastAsia" w:ascii="Times New Roman" w:hAnsi="Times New Roman" w:eastAsia="仿宋_GB2312"/>
                <w:sz w:val="28"/>
                <w:szCs w:val="28"/>
              </w:rPr>
              <w:t>未按规定删除网络地址、目录的处罚</w:t>
            </w:r>
            <w:r>
              <w:rPr>
                <w:rFonts w:ascii="Times New Roman" w:hAnsi="Times New Roman" w:eastAsia="仿宋_GB2312"/>
                <w:sz w:val="28"/>
                <w:szCs w:val="28"/>
              </w:rPr>
              <w:t>;</w:t>
            </w:r>
            <w:r>
              <w:rPr>
                <w:rFonts w:hint="eastAsia" w:ascii="Times New Roman" w:hAnsi="Times New Roman" w:eastAsia="仿宋_GB2312"/>
                <w:sz w:val="28"/>
                <w:szCs w:val="28"/>
              </w:rPr>
              <w:t>未按规定关闭网络服务器的处罚</w:t>
            </w:r>
            <w:r>
              <w:rPr>
                <w:rFonts w:ascii="Times New Roman" w:hAnsi="Times New Roman" w:eastAsia="仿宋_GB2312"/>
                <w:sz w:val="28"/>
                <w:szCs w:val="28"/>
              </w:rPr>
              <w:t>;</w:t>
            </w:r>
            <w:r>
              <w:rPr>
                <w:rFonts w:hint="eastAsia" w:ascii="Times New Roman" w:hAnsi="Times New Roman" w:eastAsia="仿宋_GB2312"/>
                <w:sz w:val="28"/>
                <w:szCs w:val="28"/>
              </w:rPr>
              <w:t>未建立公用账号使用登记制度的处罚</w:t>
            </w:r>
            <w:r>
              <w:rPr>
                <w:rFonts w:ascii="Times New Roman" w:hAnsi="Times New Roman" w:eastAsia="仿宋_GB2312"/>
                <w:sz w:val="28"/>
                <w:szCs w:val="28"/>
              </w:rPr>
              <w:t>;</w:t>
            </w:r>
            <w:r>
              <w:rPr>
                <w:rFonts w:hint="eastAsia" w:ascii="Times New Roman" w:hAnsi="Times New Roman" w:eastAsia="仿宋_GB2312"/>
                <w:sz w:val="28"/>
                <w:szCs w:val="28"/>
              </w:rPr>
              <w:t>违法转借、转让用户账号的处罚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《计算机信息网络国际联网安全保护管理办法》（</w:t>
            </w:r>
            <w:r>
              <w:rPr>
                <w:rFonts w:ascii="Times New Roman" w:hAnsi="Times New Roman" w:eastAsia="仿宋_GB2312"/>
                <w:sz w:val="28"/>
                <w:szCs w:val="28"/>
              </w:rPr>
              <w:t>1997</w:t>
            </w:r>
            <w:r>
              <w:rPr>
                <w:rFonts w:hint="eastAsia" w:ascii="Times New Roman" w:hAnsi="Times New Roman" w:eastAsia="仿宋_GB2312"/>
                <w:sz w:val="28"/>
                <w:szCs w:val="28"/>
              </w:rPr>
              <w:t>年公安部令第</w:t>
            </w:r>
            <w:r>
              <w:rPr>
                <w:rFonts w:ascii="Times New Roman" w:hAnsi="Times New Roman" w:eastAsia="仿宋_GB2312"/>
                <w:sz w:val="28"/>
                <w:szCs w:val="28"/>
              </w:rPr>
              <w:t>33</w:t>
            </w:r>
            <w:r>
              <w:rPr>
                <w:rFonts w:hint="eastAsia" w:ascii="Times New Roman" w:hAnsi="Times New Roman" w:eastAsia="仿宋_GB2312"/>
                <w:sz w:val="28"/>
                <w:szCs w:val="28"/>
              </w:rPr>
              <w:t>号，国务院令第</w:t>
            </w:r>
            <w:r>
              <w:rPr>
                <w:rFonts w:ascii="Times New Roman" w:hAnsi="Times New Roman" w:eastAsia="仿宋_GB2312"/>
                <w:sz w:val="28"/>
                <w:szCs w:val="28"/>
              </w:rPr>
              <w:t>588</w:t>
            </w:r>
            <w:r>
              <w:rPr>
                <w:rFonts w:hint="eastAsia" w:ascii="Times New Roman" w:hAnsi="Times New Roman" w:eastAsia="仿宋_GB2312"/>
                <w:sz w:val="28"/>
                <w:szCs w:val="28"/>
              </w:rPr>
              <w:t>号修订）第二十一条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对未建立国际联网安全保护管理制度的处罚</w:t>
            </w:r>
            <w:r>
              <w:rPr>
                <w:rFonts w:ascii="Times New Roman" w:hAnsi="Times New Roman" w:eastAsia="仿宋_GB2312"/>
                <w:sz w:val="28"/>
                <w:szCs w:val="28"/>
              </w:rPr>
              <w:t>;</w:t>
            </w:r>
            <w:r>
              <w:rPr>
                <w:rFonts w:hint="eastAsia" w:ascii="Times New Roman" w:hAnsi="Times New Roman" w:eastAsia="仿宋_GB2312"/>
                <w:sz w:val="28"/>
                <w:szCs w:val="28"/>
              </w:rPr>
              <w:t>未采取国际联网安全技术保护措施的处罚</w:t>
            </w:r>
            <w:r>
              <w:rPr>
                <w:rFonts w:ascii="Times New Roman" w:hAnsi="Times New Roman" w:eastAsia="仿宋_GB2312"/>
                <w:sz w:val="28"/>
                <w:szCs w:val="28"/>
              </w:rPr>
              <w:t>;</w:t>
            </w:r>
            <w:r>
              <w:rPr>
                <w:rFonts w:hint="eastAsia" w:ascii="Times New Roman" w:hAnsi="Times New Roman" w:eastAsia="仿宋_GB2312"/>
                <w:sz w:val="28"/>
                <w:szCs w:val="28"/>
              </w:rPr>
              <w:t>未对网络用户进行安全教育、培训的处罚</w:t>
            </w:r>
            <w:r>
              <w:rPr>
                <w:rFonts w:ascii="Times New Roman" w:hAnsi="Times New Roman" w:eastAsia="仿宋_GB2312"/>
                <w:sz w:val="28"/>
                <w:szCs w:val="28"/>
              </w:rPr>
              <w:t>;</w:t>
            </w:r>
            <w:r>
              <w:rPr>
                <w:rFonts w:hint="eastAsia" w:ascii="Times New Roman" w:hAnsi="Times New Roman" w:eastAsia="仿宋_GB2312"/>
                <w:sz w:val="28"/>
                <w:szCs w:val="28"/>
              </w:rPr>
              <w:t>未按规定提供安全保护管理相关信息、资料、数据文件的处罚</w:t>
            </w:r>
            <w:r>
              <w:rPr>
                <w:rFonts w:ascii="Times New Roman" w:hAnsi="Times New Roman" w:eastAsia="仿宋_GB2312"/>
                <w:sz w:val="28"/>
                <w:szCs w:val="28"/>
              </w:rPr>
              <w:t>;</w:t>
            </w:r>
            <w:r>
              <w:rPr>
                <w:rFonts w:hint="eastAsia" w:ascii="Times New Roman" w:hAnsi="Times New Roman" w:eastAsia="仿宋_GB2312"/>
                <w:sz w:val="28"/>
                <w:szCs w:val="28"/>
              </w:rPr>
              <w:t>未依法审核网络发布信息内容的处罚</w:t>
            </w:r>
            <w:r>
              <w:rPr>
                <w:rFonts w:ascii="Times New Roman" w:hAnsi="Times New Roman" w:eastAsia="仿宋_GB2312"/>
                <w:sz w:val="28"/>
                <w:szCs w:val="28"/>
              </w:rPr>
              <w:t>;</w:t>
            </w:r>
            <w:r>
              <w:rPr>
                <w:rFonts w:hint="eastAsia" w:ascii="Times New Roman" w:hAnsi="Times New Roman" w:eastAsia="仿宋_GB2312"/>
                <w:sz w:val="28"/>
                <w:szCs w:val="28"/>
              </w:rPr>
              <w:t>未依法登记网络信息委托发布单位和个人信息的处罚</w:t>
            </w:r>
            <w:r>
              <w:rPr>
                <w:rFonts w:ascii="Times New Roman" w:hAnsi="Times New Roman" w:eastAsia="仿宋_GB2312"/>
                <w:sz w:val="28"/>
                <w:szCs w:val="28"/>
              </w:rPr>
              <w:t>;</w:t>
            </w:r>
            <w:r>
              <w:rPr>
                <w:rFonts w:hint="eastAsia" w:ascii="Times New Roman" w:hAnsi="Times New Roman" w:eastAsia="仿宋_GB2312"/>
                <w:sz w:val="28"/>
                <w:szCs w:val="28"/>
              </w:rPr>
              <w:t>未建立电子公告系统的用户登记、信息管理制度的处罚</w:t>
            </w:r>
            <w:r>
              <w:rPr>
                <w:rFonts w:ascii="Times New Roman" w:hAnsi="Times New Roman" w:eastAsia="仿宋_GB2312"/>
                <w:sz w:val="28"/>
                <w:szCs w:val="28"/>
              </w:rPr>
              <w:t>;</w:t>
            </w:r>
            <w:r>
              <w:rPr>
                <w:rFonts w:hint="eastAsia" w:ascii="Times New Roman" w:hAnsi="Times New Roman" w:eastAsia="仿宋_GB2312"/>
                <w:sz w:val="28"/>
                <w:szCs w:val="28"/>
              </w:rPr>
              <w:t>未按规定删除网络地址、目录的处罚</w:t>
            </w:r>
            <w:r>
              <w:rPr>
                <w:rFonts w:ascii="Times New Roman" w:hAnsi="Times New Roman" w:eastAsia="仿宋_GB2312"/>
                <w:sz w:val="28"/>
                <w:szCs w:val="28"/>
              </w:rPr>
              <w:t>;</w:t>
            </w:r>
            <w:r>
              <w:rPr>
                <w:rFonts w:hint="eastAsia" w:ascii="Times New Roman" w:hAnsi="Times New Roman" w:eastAsia="仿宋_GB2312"/>
                <w:sz w:val="28"/>
                <w:szCs w:val="28"/>
              </w:rPr>
              <w:t>未按规定关闭网络服务器的处罚</w:t>
            </w:r>
            <w:r>
              <w:rPr>
                <w:rFonts w:ascii="Times New Roman" w:hAnsi="Times New Roman" w:eastAsia="仿宋_GB2312"/>
                <w:sz w:val="28"/>
                <w:szCs w:val="28"/>
              </w:rPr>
              <w:t>;</w:t>
            </w:r>
            <w:r>
              <w:rPr>
                <w:rFonts w:hint="eastAsia" w:ascii="Times New Roman" w:hAnsi="Times New Roman" w:eastAsia="仿宋_GB2312"/>
                <w:sz w:val="28"/>
                <w:szCs w:val="28"/>
              </w:rPr>
              <w:t>未建立公用账号使用登记制度的处罚</w:t>
            </w:r>
            <w:r>
              <w:rPr>
                <w:rFonts w:ascii="Times New Roman" w:hAnsi="Times New Roman" w:eastAsia="仿宋_GB2312"/>
                <w:sz w:val="28"/>
                <w:szCs w:val="28"/>
              </w:rPr>
              <w:t>;</w:t>
            </w:r>
            <w:r>
              <w:rPr>
                <w:rFonts w:hint="eastAsia" w:ascii="Times New Roman" w:hAnsi="Times New Roman" w:eastAsia="仿宋_GB2312"/>
                <w:sz w:val="28"/>
                <w:szCs w:val="28"/>
              </w:rPr>
              <w:t>违法转借、转让用户账号的行为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序号：51</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NQSZXGAJCF-32</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对未申领《剧毒化学品购买凭证》、《剧毒化学品准购证》、《剧毒化学品公路运输通行证》，擅自购买、通过公路运输剧毒化学品行为的处罚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《剧毒化学品购买和公路运输许可证件管理办法》第二十条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对未申领《剧毒化学品购买凭证》、《剧毒化学品准购证》、《剧毒化学品公路运输通行证》，擅自购买、通过公路运输剧毒化学品行为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罚款、扣留、拘留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序号：52</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NQSZXGAJCF-33</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对违反国家规定，未经注册登记，以社会团体名义进行活动的；被依法撤销登记的社会团体，仍以社会团体名义进行活动的；未经许可，擅自经营按照国家规定需要由公安机关许可的行业的给予取缔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《中华人民共和国治安管理处罚法》第五十四条第一、二款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对违反国家规定，未经注册登记，以社会团体名义进行活动的；被依法撤销登记的社会团体，仍以社会团体名义进行活动的；未经许可，擅自经营按照国家规定需要由公安机关许可的行业的行为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拘留、罚款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序号：53</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NQSZXGAJCF-34</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对未建立计算机病毒防治管理制度的处罚</w:t>
            </w:r>
            <w:r>
              <w:rPr>
                <w:rFonts w:ascii="Times New Roman" w:hAnsi="Times New Roman" w:eastAsia="仿宋_GB2312"/>
                <w:sz w:val="28"/>
                <w:szCs w:val="28"/>
              </w:rPr>
              <w:t>;</w:t>
            </w:r>
            <w:r>
              <w:rPr>
                <w:rFonts w:hint="eastAsia" w:ascii="Times New Roman" w:hAnsi="Times New Roman" w:eastAsia="仿宋_GB2312"/>
                <w:sz w:val="28"/>
                <w:szCs w:val="28"/>
              </w:rPr>
              <w:t>未采取计算机病毒安全技术防治措施的处罚</w:t>
            </w:r>
            <w:r>
              <w:rPr>
                <w:rFonts w:ascii="Times New Roman" w:hAnsi="Times New Roman" w:eastAsia="仿宋_GB2312"/>
                <w:sz w:val="28"/>
                <w:szCs w:val="28"/>
              </w:rPr>
              <w:t>;</w:t>
            </w:r>
            <w:r>
              <w:rPr>
                <w:rFonts w:hint="eastAsia" w:ascii="Times New Roman" w:hAnsi="Times New Roman" w:eastAsia="仿宋_GB2312"/>
                <w:sz w:val="28"/>
                <w:szCs w:val="28"/>
              </w:rPr>
              <w:t>未进行计算机病毒防治教育、培训的处罚</w:t>
            </w:r>
            <w:r>
              <w:rPr>
                <w:rFonts w:ascii="Times New Roman" w:hAnsi="Times New Roman" w:eastAsia="仿宋_GB2312"/>
                <w:sz w:val="28"/>
                <w:szCs w:val="28"/>
              </w:rPr>
              <w:t>;</w:t>
            </w:r>
            <w:r>
              <w:rPr>
                <w:rFonts w:hint="eastAsia" w:ascii="Times New Roman" w:hAnsi="Times New Roman" w:eastAsia="仿宋_GB2312"/>
                <w:sz w:val="28"/>
                <w:szCs w:val="28"/>
              </w:rPr>
              <w:t>未及时检测、清除计算机病毒的处罚</w:t>
            </w:r>
            <w:r>
              <w:rPr>
                <w:rFonts w:ascii="Times New Roman" w:hAnsi="Times New Roman" w:eastAsia="仿宋_GB2312"/>
                <w:sz w:val="28"/>
                <w:szCs w:val="28"/>
              </w:rPr>
              <w:t>;</w:t>
            </w:r>
            <w:r>
              <w:rPr>
                <w:rFonts w:hint="eastAsia" w:ascii="Times New Roman" w:hAnsi="Times New Roman" w:eastAsia="仿宋_GB2312"/>
                <w:sz w:val="28"/>
                <w:szCs w:val="28"/>
              </w:rPr>
              <w:t>未按规定使用具有销售许可证的计算机病毒防治产品的处罚</w:t>
            </w:r>
            <w:r>
              <w:rPr>
                <w:rFonts w:ascii="Times New Roman" w:hAnsi="Times New Roman" w:eastAsia="仿宋_GB2312"/>
                <w:sz w:val="28"/>
                <w:szCs w:val="28"/>
              </w:rPr>
              <w:t>;</w:t>
            </w:r>
            <w:r>
              <w:rPr>
                <w:rFonts w:hint="eastAsia" w:ascii="Times New Roman" w:hAnsi="Times New Roman" w:eastAsia="仿宋_GB2312"/>
                <w:sz w:val="28"/>
                <w:szCs w:val="28"/>
              </w:rPr>
              <w:t>未按规定检测、清除计算机病毒的处罚</w:t>
            </w:r>
            <w:r>
              <w:rPr>
                <w:rFonts w:ascii="Times New Roman" w:hAnsi="Times New Roman" w:eastAsia="仿宋_GB2312"/>
                <w:sz w:val="28"/>
                <w:szCs w:val="28"/>
              </w:rPr>
              <w:t>;</w:t>
            </w:r>
            <w:r>
              <w:rPr>
                <w:rFonts w:hint="eastAsia" w:ascii="Times New Roman" w:hAnsi="Times New Roman" w:eastAsia="仿宋_GB2312"/>
                <w:sz w:val="28"/>
                <w:szCs w:val="28"/>
              </w:rPr>
              <w:t>未依法保存计算机病毒检测、清除记录的处罚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《计算机病毒防治管理办法》（公安部令第</w:t>
            </w:r>
            <w:r>
              <w:rPr>
                <w:rFonts w:ascii="Times New Roman" w:hAnsi="Times New Roman" w:eastAsia="仿宋_GB2312"/>
                <w:sz w:val="28"/>
                <w:szCs w:val="28"/>
              </w:rPr>
              <w:t>51</w:t>
            </w:r>
            <w:r>
              <w:rPr>
                <w:rFonts w:hint="eastAsia" w:ascii="Times New Roman" w:hAnsi="Times New Roman" w:eastAsia="仿宋_GB2312"/>
                <w:sz w:val="28"/>
                <w:szCs w:val="28"/>
              </w:rPr>
              <w:t>号</w:t>
            </w:r>
            <w:r>
              <w:rPr>
                <w:rFonts w:ascii="Times New Roman" w:hAnsi="Times New Roman" w:eastAsia="仿宋_GB2312"/>
                <w:sz w:val="28"/>
                <w:szCs w:val="28"/>
              </w:rPr>
              <w:t>2000</w:t>
            </w:r>
            <w:r>
              <w:rPr>
                <w:rFonts w:hint="eastAsia" w:ascii="Times New Roman" w:hAnsi="Times New Roman" w:eastAsia="仿宋_GB2312"/>
                <w:sz w:val="28"/>
                <w:szCs w:val="28"/>
              </w:rPr>
              <w:t>年</w:t>
            </w:r>
            <w:r>
              <w:rPr>
                <w:rFonts w:ascii="Times New Roman" w:hAnsi="Times New Roman" w:eastAsia="仿宋_GB2312"/>
                <w:sz w:val="28"/>
                <w:szCs w:val="28"/>
              </w:rPr>
              <w:t>4</w:t>
            </w:r>
            <w:r>
              <w:rPr>
                <w:rFonts w:hint="eastAsia" w:ascii="Times New Roman" w:hAnsi="Times New Roman" w:eastAsia="仿宋_GB2312"/>
                <w:sz w:val="28"/>
                <w:szCs w:val="28"/>
              </w:rPr>
              <w:t>月</w:t>
            </w:r>
            <w:r>
              <w:rPr>
                <w:rFonts w:ascii="Times New Roman" w:hAnsi="Times New Roman" w:eastAsia="仿宋_GB2312"/>
                <w:sz w:val="28"/>
                <w:szCs w:val="28"/>
              </w:rPr>
              <w:t>26</w:t>
            </w:r>
            <w:r>
              <w:rPr>
                <w:rFonts w:hint="eastAsia" w:ascii="Times New Roman" w:hAnsi="Times New Roman" w:eastAsia="仿宋_GB2312"/>
                <w:sz w:val="28"/>
                <w:szCs w:val="28"/>
              </w:rPr>
              <w:t>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对未建立计算机病毒防治管理制度的处罚</w:t>
            </w:r>
            <w:r>
              <w:rPr>
                <w:rFonts w:ascii="Times New Roman" w:hAnsi="Times New Roman" w:eastAsia="仿宋_GB2312"/>
                <w:sz w:val="28"/>
                <w:szCs w:val="28"/>
              </w:rPr>
              <w:t>;</w:t>
            </w:r>
            <w:r>
              <w:rPr>
                <w:rFonts w:hint="eastAsia" w:ascii="Times New Roman" w:hAnsi="Times New Roman" w:eastAsia="仿宋_GB2312"/>
                <w:sz w:val="28"/>
                <w:szCs w:val="28"/>
              </w:rPr>
              <w:t>未采取计算机病毒安全技术防治措施的处罚</w:t>
            </w:r>
            <w:r>
              <w:rPr>
                <w:rFonts w:ascii="Times New Roman" w:hAnsi="Times New Roman" w:eastAsia="仿宋_GB2312"/>
                <w:sz w:val="28"/>
                <w:szCs w:val="28"/>
              </w:rPr>
              <w:t>;</w:t>
            </w:r>
            <w:r>
              <w:rPr>
                <w:rFonts w:hint="eastAsia" w:ascii="Times New Roman" w:hAnsi="Times New Roman" w:eastAsia="仿宋_GB2312"/>
                <w:sz w:val="28"/>
                <w:szCs w:val="28"/>
              </w:rPr>
              <w:t>未进行计算机病毒防治教育、培训的处罚</w:t>
            </w:r>
            <w:r>
              <w:rPr>
                <w:rFonts w:ascii="Times New Roman" w:hAnsi="Times New Roman" w:eastAsia="仿宋_GB2312"/>
                <w:sz w:val="28"/>
                <w:szCs w:val="28"/>
              </w:rPr>
              <w:t>;</w:t>
            </w:r>
            <w:r>
              <w:rPr>
                <w:rFonts w:hint="eastAsia" w:ascii="Times New Roman" w:hAnsi="Times New Roman" w:eastAsia="仿宋_GB2312"/>
                <w:sz w:val="28"/>
                <w:szCs w:val="28"/>
              </w:rPr>
              <w:t>未及时检测、清除计算机病毒的处罚</w:t>
            </w:r>
            <w:r>
              <w:rPr>
                <w:rFonts w:ascii="Times New Roman" w:hAnsi="Times New Roman" w:eastAsia="仿宋_GB2312"/>
                <w:sz w:val="28"/>
                <w:szCs w:val="28"/>
              </w:rPr>
              <w:t>;</w:t>
            </w:r>
            <w:r>
              <w:rPr>
                <w:rFonts w:hint="eastAsia" w:ascii="Times New Roman" w:hAnsi="Times New Roman" w:eastAsia="仿宋_GB2312"/>
                <w:sz w:val="28"/>
                <w:szCs w:val="28"/>
              </w:rPr>
              <w:t>未按规定使用具有销售许可证的计算机病毒防治产品的处罚</w:t>
            </w:r>
            <w:r>
              <w:rPr>
                <w:rFonts w:ascii="Times New Roman" w:hAnsi="Times New Roman" w:eastAsia="仿宋_GB2312"/>
                <w:sz w:val="28"/>
                <w:szCs w:val="28"/>
              </w:rPr>
              <w:t>;</w:t>
            </w:r>
            <w:r>
              <w:rPr>
                <w:rFonts w:hint="eastAsia" w:ascii="Times New Roman" w:hAnsi="Times New Roman" w:eastAsia="仿宋_GB2312"/>
                <w:sz w:val="28"/>
                <w:szCs w:val="28"/>
              </w:rPr>
              <w:t>未按规定检测、清除计算机病毒的处罚</w:t>
            </w:r>
            <w:r>
              <w:rPr>
                <w:rFonts w:ascii="Times New Roman" w:hAnsi="Times New Roman" w:eastAsia="仿宋_GB2312"/>
                <w:sz w:val="28"/>
                <w:szCs w:val="28"/>
              </w:rPr>
              <w:t>;</w:t>
            </w:r>
            <w:r>
              <w:rPr>
                <w:rFonts w:hint="eastAsia" w:ascii="Times New Roman" w:hAnsi="Times New Roman" w:eastAsia="仿宋_GB2312"/>
                <w:sz w:val="28"/>
                <w:szCs w:val="28"/>
              </w:rPr>
              <w:t>未依法保存计算机病毒检测、清除记录的行为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序号：54</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NQSZXGAJCF-35</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对取得道路运输经营许可的企业或者个体经营者使用未取得校车标牌的车辆提供校车服务，或者使用未取得校车驾驶资格的人员驾驶校车的处罚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《中华人民共和国道路交通安全法》第五条第一款、《校车安全管理条例》（中华人民共和国国务院令第</w:t>
            </w:r>
            <w:r>
              <w:rPr>
                <w:rFonts w:ascii="Times New Roman" w:hAnsi="Times New Roman" w:eastAsia="仿宋_GB2312"/>
                <w:sz w:val="28"/>
                <w:szCs w:val="28"/>
              </w:rPr>
              <w:t>617</w:t>
            </w:r>
            <w:r>
              <w:rPr>
                <w:rFonts w:hint="eastAsia" w:ascii="Times New Roman" w:hAnsi="Times New Roman" w:eastAsia="仿宋_GB2312"/>
                <w:sz w:val="28"/>
                <w:szCs w:val="28"/>
              </w:rPr>
              <w:t>号</w:t>
            </w:r>
            <w:r>
              <w:rPr>
                <w:rFonts w:ascii="Times New Roman" w:hAnsi="Times New Roman" w:eastAsia="仿宋_GB2312"/>
                <w:sz w:val="28"/>
                <w:szCs w:val="28"/>
              </w:rPr>
              <w:t xml:space="preserve">) </w:t>
            </w:r>
            <w:r>
              <w:rPr>
                <w:rFonts w:hint="eastAsia" w:ascii="Times New Roman" w:hAnsi="Times New Roman" w:eastAsia="仿宋_GB2312"/>
                <w:sz w:val="28"/>
                <w:szCs w:val="28"/>
              </w:rPr>
              <w:t>第四十五条一款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对取得道路运输经营许可的企业或者个体经营者使用未取得校车标牌的车辆提供校车服务，或者使用未取得校车驾驶资格的人员驾驶校车的行为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序号：55</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NQSZXGAJCF-36</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对擅自改变机动车外形和已登记有关技术数据行为的处罚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《中华人民共和国道路交通安全法》第五条第一款、《机动车登记规定》</w:t>
            </w:r>
            <w:r>
              <w:rPr>
                <w:rFonts w:ascii="Times New Roman" w:hAnsi="Times New Roman" w:eastAsia="仿宋_GB2312"/>
                <w:sz w:val="28"/>
                <w:szCs w:val="28"/>
              </w:rPr>
              <w:t xml:space="preserve"> (</w:t>
            </w:r>
            <w:r>
              <w:rPr>
                <w:rFonts w:hint="eastAsia" w:ascii="Times New Roman" w:hAnsi="Times New Roman" w:eastAsia="仿宋_GB2312"/>
                <w:sz w:val="28"/>
                <w:szCs w:val="28"/>
              </w:rPr>
              <w:t>公安部令第</w:t>
            </w:r>
            <w:r>
              <w:rPr>
                <w:rFonts w:ascii="Times New Roman" w:hAnsi="Times New Roman" w:eastAsia="仿宋_GB2312"/>
                <w:sz w:val="28"/>
                <w:szCs w:val="28"/>
              </w:rPr>
              <w:t xml:space="preserve">124) </w:t>
            </w:r>
            <w:r>
              <w:rPr>
                <w:rFonts w:hint="eastAsia" w:ascii="Times New Roman" w:hAnsi="Times New Roman" w:eastAsia="仿宋_GB2312"/>
                <w:sz w:val="28"/>
                <w:szCs w:val="28"/>
              </w:rPr>
              <w:t>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对擅自改变机动车外形和已登记有关技术数据行为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序号：56</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NQSZXGAJCF-37</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对使用未取得校车标牌的车辆提供校车服务、使用未取得校车驾驶资格人员驾驶校车以及伪造、变造校车标牌、使用伪造、变造校车标牌行为的处罚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《中华人民共和国道路交通安全法》第五条第一款、《校车安全管理条例》（中华人民共和国国务院令第</w:t>
            </w:r>
            <w:r>
              <w:rPr>
                <w:rFonts w:ascii="Times New Roman" w:hAnsi="Times New Roman" w:eastAsia="仿宋_GB2312"/>
                <w:sz w:val="28"/>
                <w:szCs w:val="28"/>
              </w:rPr>
              <w:t>617</w:t>
            </w:r>
            <w:r>
              <w:rPr>
                <w:rFonts w:hint="eastAsia" w:ascii="Times New Roman" w:hAnsi="Times New Roman" w:eastAsia="仿宋_GB2312"/>
                <w:sz w:val="28"/>
                <w:szCs w:val="28"/>
              </w:rPr>
              <w:t>号</w:t>
            </w:r>
            <w:r>
              <w:rPr>
                <w:rFonts w:ascii="Times New Roman" w:hAnsi="Times New Roman" w:eastAsia="仿宋_GB2312"/>
                <w:sz w:val="28"/>
                <w:szCs w:val="28"/>
              </w:rPr>
              <w:t>)</w:t>
            </w:r>
            <w:r>
              <w:rPr>
                <w:rFonts w:hint="eastAsia" w:ascii="Times New Roman" w:hAnsi="Times New Roman" w:eastAsia="仿宋_GB2312"/>
                <w:sz w:val="28"/>
                <w:szCs w:val="28"/>
              </w:rPr>
              <w:t>第四十五条一款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对使用未取得校车标牌的车辆提供校车服务、使用未取得校车驾驶资格人员驾驶校车以及伪造、变造校车标牌、使用伪造、变造校车标牌行为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扣留、罚款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序号：57</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NQSZXGAJCF-38</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对驾驶人未取得校车驾驶资格驾驶校车行为的处罚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《中华人民共和国道路交通安全法》第五条第一款、《校车安全管理条例》</w:t>
            </w:r>
            <w:r>
              <w:rPr>
                <w:rFonts w:ascii="Times New Roman" w:hAnsi="Times New Roman" w:eastAsia="仿宋_GB2312"/>
                <w:sz w:val="28"/>
                <w:szCs w:val="28"/>
              </w:rPr>
              <w:t xml:space="preserve"> </w:t>
            </w:r>
            <w:r>
              <w:rPr>
                <w:rFonts w:hint="eastAsia" w:ascii="Times New Roman" w:hAnsi="Times New Roman" w:eastAsia="仿宋_GB2312"/>
                <w:sz w:val="28"/>
                <w:szCs w:val="28"/>
              </w:rPr>
              <w:t>（中华人民共和国国务院令第</w:t>
            </w:r>
            <w:r>
              <w:rPr>
                <w:rFonts w:ascii="Times New Roman" w:hAnsi="Times New Roman" w:eastAsia="仿宋_GB2312"/>
                <w:sz w:val="28"/>
                <w:szCs w:val="28"/>
              </w:rPr>
              <w:t>617</w:t>
            </w:r>
            <w:r>
              <w:rPr>
                <w:rFonts w:hint="eastAsia" w:ascii="Times New Roman" w:hAnsi="Times New Roman" w:eastAsia="仿宋_GB2312"/>
                <w:sz w:val="28"/>
                <w:szCs w:val="28"/>
              </w:rPr>
              <w:t>号</w:t>
            </w:r>
            <w:r>
              <w:rPr>
                <w:rFonts w:ascii="Times New Roman" w:hAnsi="Times New Roman" w:eastAsia="仿宋_GB2312"/>
                <w:sz w:val="28"/>
                <w:szCs w:val="28"/>
              </w:rPr>
              <w:t>)</w:t>
            </w:r>
            <w:r>
              <w:rPr>
                <w:rFonts w:hint="eastAsia" w:ascii="Times New Roman" w:hAnsi="Times New Roman" w:eastAsia="仿宋_GB2312"/>
                <w:sz w:val="28"/>
                <w:szCs w:val="28"/>
              </w:rPr>
              <w:t>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对驾驶人未取得校车驾驶资格驾驶校车行为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序号：58</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NQSZXGAJCF-39</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对校车载人超过核定人数行为的处罚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《中华人民共和国道路交通安全法》第五条第一款、《校车安全管理条例》</w:t>
            </w:r>
            <w:r>
              <w:rPr>
                <w:rFonts w:ascii="Times New Roman" w:hAnsi="Times New Roman" w:eastAsia="仿宋_GB2312"/>
                <w:sz w:val="28"/>
                <w:szCs w:val="28"/>
              </w:rPr>
              <w:t xml:space="preserve"> </w:t>
            </w:r>
            <w:r>
              <w:rPr>
                <w:rFonts w:hint="eastAsia" w:ascii="Times New Roman" w:hAnsi="Times New Roman" w:eastAsia="仿宋_GB2312"/>
                <w:sz w:val="28"/>
                <w:szCs w:val="28"/>
              </w:rPr>
              <w:t>（中华人民共和国国务院令第</w:t>
            </w:r>
            <w:r>
              <w:rPr>
                <w:rFonts w:ascii="Times New Roman" w:hAnsi="Times New Roman" w:eastAsia="仿宋_GB2312"/>
                <w:sz w:val="28"/>
                <w:szCs w:val="28"/>
              </w:rPr>
              <w:t>617</w:t>
            </w:r>
            <w:r>
              <w:rPr>
                <w:rFonts w:hint="eastAsia" w:ascii="Times New Roman" w:hAnsi="Times New Roman" w:eastAsia="仿宋_GB2312"/>
                <w:sz w:val="28"/>
                <w:szCs w:val="28"/>
              </w:rPr>
              <w:t>号</w:t>
            </w:r>
            <w:r>
              <w:rPr>
                <w:rFonts w:ascii="Times New Roman" w:hAnsi="Times New Roman" w:eastAsia="仿宋_GB2312"/>
                <w:sz w:val="28"/>
                <w:szCs w:val="28"/>
              </w:rPr>
              <w:t>)</w:t>
            </w:r>
            <w:r>
              <w:rPr>
                <w:rFonts w:hint="eastAsia" w:ascii="Times New Roman" w:hAnsi="Times New Roman" w:eastAsia="仿宋_GB2312"/>
                <w:sz w:val="28"/>
                <w:szCs w:val="28"/>
              </w:rPr>
              <w:t>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校车载人超过核定人数行为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序号：59</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NQSZXGAJCF-40</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对使用拼装或者达到报废标准的机动车接送学生的处罚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《中华人民共和国道路交通安全法》第五条第一款、《校车安全管理条例》</w:t>
            </w:r>
            <w:r>
              <w:rPr>
                <w:rFonts w:ascii="Times New Roman" w:hAnsi="Times New Roman" w:eastAsia="仿宋_GB2312"/>
                <w:sz w:val="28"/>
                <w:szCs w:val="28"/>
              </w:rPr>
              <w:t xml:space="preserve"> (</w:t>
            </w:r>
            <w:r>
              <w:rPr>
                <w:rFonts w:hint="eastAsia" w:ascii="Times New Roman" w:hAnsi="Times New Roman" w:eastAsia="仿宋_GB2312"/>
                <w:sz w:val="28"/>
                <w:szCs w:val="28"/>
              </w:rPr>
              <w:t>中华人民共和国国务院令第</w:t>
            </w:r>
            <w:r>
              <w:rPr>
                <w:rFonts w:ascii="Times New Roman" w:hAnsi="Times New Roman" w:eastAsia="仿宋_GB2312"/>
                <w:sz w:val="28"/>
                <w:szCs w:val="28"/>
              </w:rPr>
              <w:t>617</w:t>
            </w:r>
            <w:r>
              <w:rPr>
                <w:rFonts w:hint="eastAsia" w:ascii="Times New Roman" w:hAnsi="Times New Roman" w:eastAsia="仿宋_GB2312"/>
                <w:sz w:val="28"/>
                <w:szCs w:val="28"/>
              </w:rPr>
              <w:t>号</w:t>
            </w:r>
            <w:r>
              <w:rPr>
                <w:rFonts w:ascii="Times New Roman" w:hAnsi="Times New Roman" w:eastAsia="仿宋_GB2312"/>
                <w:sz w:val="28"/>
                <w:szCs w:val="28"/>
              </w:rPr>
              <w:t>)</w:t>
            </w:r>
            <w:r>
              <w:rPr>
                <w:rFonts w:hint="eastAsia" w:ascii="Times New Roman" w:hAnsi="Times New Roman" w:eastAsia="仿宋_GB2312"/>
                <w:sz w:val="28"/>
                <w:szCs w:val="28"/>
              </w:rPr>
              <w:t>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对使用拼装或者达到报废标准的机动车接送学生的行为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吊销、罚款、收缴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序号：60</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NQSZXGAJCF-41</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对驾驶员拼装机动车、驾驶报废机动车、出售报废机动车的处罚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《报废汽车回收管理办法》</w:t>
            </w:r>
            <w:r>
              <w:rPr>
                <w:rFonts w:ascii="Times New Roman" w:hAnsi="Times New Roman" w:eastAsia="仿宋_GB2312"/>
                <w:sz w:val="28"/>
                <w:szCs w:val="28"/>
              </w:rPr>
              <w:t xml:space="preserve"> (</w:t>
            </w:r>
            <w:r>
              <w:rPr>
                <w:rFonts w:hint="eastAsia" w:ascii="Times New Roman" w:hAnsi="Times New Roman" w:eastAsia="仿宋_GB2312"/>
                <w:sz w:val="28"/>
                <w:szCs w:val="28"/>
              </w:rPr>
              <w:t>中华人民共和国国务院令第</w:t>
            </w:r>
            <w:r>
              <w:rPr>
                <w:rFonts w:ascii="Times New Roman" w:hAnsi="Times New Roman" w:eastAsia="仿宋_GB2312"/>
                <w:sz w:val="28"/>
                <w:szCs w:val="28"/>
              </w:rPr>
              <w:t>307</w:t>
            </w:r>
            <w:r>
              <w:rPr>
                <w:rFonts w:hint="eastAsia" w:ascii="Times New Roman" w:hAnsi="Times New Roman" w:eastAsia="仿宋_GB2312"/>
                <w:sz w:val="28"/>
                <w:szCs w:val="28"/>
              </w:rPr>
              <w:t>号</w:t>
            </w:r>
            <w:r>
              <w:rPr>
                <w:rFonts w:ascii="Times New Roman" w:hAnsi="Times New Roman" w:eastAsia="仿宋_GB2312"/>
                <w:sz w:val="28"/>
                <w:szCs w:val="28"/>
              </w:rPr>
              <w:t>)</w:t>
            </w:r>
            <w:r>
              <w:rPr>
                <w:rFonts w:hint="eastAsia" w:ascii="Times New Roman" w:hAnsi="Times New Roman" w:eastAsia="仿宋_GB2312"/>
                <w:sz w:val="28"/>
                <w:szCs w:val="28"/>
              </w:rPr>
              <w:t>第二十三条、第五条第一款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对驾驶员拼装机动车、驾驶报废机动车、出售报废机动车的行为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吊销、罚款、拘留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序号：61</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NQSZXGAJCF-42</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对驾驶非机动车违反交通管制规定强行通行，不听劝阻行为的处罚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《中华人民共和国道路交通安全法》第五条、《那曲地区自治区道路交通安全条例》第七十四条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对驾驶非机动车违反交通管制规定强行通行，不听劝阻行为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序号：62</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NQSZXGAJCF-43</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对违章停放车辆的处罚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《中华人民共和国道路交通安全法实施条例》第六十三条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对违章停放车辆的行为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序号：63</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NQSZXGAJCF-44</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对伪造、变造或者使用伪造、变造检验合格标志、保险标志以及使用其他车辆的机动车登记证书、号牌、行驶证、检验合格标志、保险标志等行为的处罚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对伪造、变造或者使用伪造、变造检验合格标志、保险标志以及使用其他车辆的机动车登记证书、号牌、行驶证、检验合格标志、保险标志等行为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扣留、拘留、罚款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序号：64</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NQSZXGAJCF-45</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对非法安装警报器、标志灯具行为的处罚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《中华人民共和国道路交通安全法》第五条第一款、《那曲地区自治区道路交通安全条例》第七十三条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对非法安装警报器、标志灯具的行为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收缴、罚款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序号：65</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NQSZXGAJCF-46</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对无有效机动车驾驶证驾驶车辆的处罚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对无有效机动车驾驶证驾驶车辆的行为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罚款、吊销、拘留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序号：66</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NQSZXGAJCF-47</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对行人、乘车人、非机动车驾驶人违反道路通行规定的处罚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对行人、乘车人、非机动车驾驶人违反道路通行规定的行为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序号：67</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NQSZXGAJCF-48</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对饮酒后或者醉酒驾驶机动车的处罚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对饮酒后或者醉酒驾驶机动车的行为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吊销、罚款、扣留、拘留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序号：68</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NQSZXGAJCF-49</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对故意损毁、移动、涂改交通设施，造成危害后果行为的处罚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《中华人民共和国道路交通安全法》第五条第一款、《那曲地区自治区道路交通安全条例》第七十四条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对故意损毁、移动、涂改交通设施，造成危害后果行为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序号：69</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NQSZXGAJCF-50</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对驾驶机动车超过规定时速行为的处罚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w:t>
            </w:r>
            <w:r>
              <w:rPr>
                <w:rFonts w:ascii="Times New Roman" w:hAnsi="Times New Roman" w:eastAsia="仿宋_GB2312"/>
                <w:sz w:val="28"/>
                <w:szCs w:val="28"/>
              </w:rPr>
              <w:t xml:space="preserve"> </w:t>
            </w:r>
            <w:r>
              <w:rPr>
                <w:rFonts w:hint="eastAsia" w:ascii="Times New Roman" w:hAnsi="Times New Roman" w:eastAsia="仿宋_GB2312"/>
                <w:sz w:val="28"/>
                <w:szCs w:val="28"/>
              </w:rPr>
              <w:t>第五条第一款、第四十二条、第一百一十四条、《那曲地区自治区道路交通安全条例》第七十四条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对驾驶机动车超过规定时速行为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序号：70</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NQSZXGAJCF-51</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对机动车驾驶人违反高速公路特别规定的处罚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《中华人民共和国道路交通安全法》第六十七条、第九十条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对机动车驾驶人违反高速公路特别规定行为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序号：71</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NQSZXGAJCF-52</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对将机动车交由驾驶证被暂扣人员驾驶、将机动车交由驾驶证超过有效期或者被吊销人员驾驶、对将机动车交给未取得机动车驾驶证行为的处罚</w:t>
            </w:r>
            <w:r>
              <w:rPr>
                <w:rFonts w:ascii="Times New Roman" w:hAnsi="Times New Roman"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《中华人民共和国道路交通安全法》第五条第一款、《那曲地区自治区道路交通安全条例》第七十四条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对将机动车交由驾驶证被暂扣人员驾驶、将机动车交由驾驶证超过有效期或者被吊销人员驾驶、对将机动车交给未取得机动车驾驶证行为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罚款、吊销、拘留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序号：72</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NQSZXGAJCF-53</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对未悬挂机动车号牌、未放置机动车检验合格标志、保险标志行为的惩罚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《中华人民共和国道路交通安全法》第五条、《那曲地区自治区道路交通安全条例》第五十九条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对未悬挂机动车号牌、未放置机动车检验合格标志、保险标志行为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序号：73</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NQSZXGAJCF-54</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对机动车驾驶人违反道路通行规定的处罚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对机动车驾驶人违反道路通行规定行为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序号：74</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NQSZXGAJCF-55</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对发生交通事故后应当自行撤离现场而未撤离造成交通堵塞</w:t>
            </w:r>
            <w:r>
              <w:rPr>
                <w:rFonts w:ascii="Times New Roman" w:hAnsi="Times New Roman" w:eastAsia="仿宋_GB2312"/>
                <w:sz w:val="28"/>
                <w:szCs w:val="28"/>
              </w:rPr>
              <w:t>;</w:t>
            </w:r>
            <w:r>
              <w:rPr>
                <w:rFonts w:hint="eastAsia" w:ascii="Times New Roman" w:hAnsi="Times New Roman" w:eastAsia="仿宋_GB2312"/>
                <w:sz w:val="28"/>
                <w:szCs w:val="28"/>
              </w:rPr>
              <w:t>不按规定设置警示标志</w:t>
            </w:r>
            <w:r>
              <w:rPr>
                <w:rFonts w:ascii="Times New Roman" w:hAnsi="Times New Roman" w:eastAsia="仿宋_GB2312"/>
                <w:sz w:val="28"/>
                <w:szCs w:val="28"/>
              </w:rPr>
              <w:t>;</w:t>
            </w:r>
            <w:r>
              <w:rPr>
                <w:rFonts w:hint="eastAsia" w:ascii="Times New Roman" w:hAnsi="Times New Roman" w:eastAsia="仿宋_GB2312"/>
                <w:sz w:val="28"/>
                <w:szCs w:val="28"/>
              </w:rPr>
              <w:t>不按规定牵引故障车的处罚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《道路交通事故处理程序规定》第十三条三款、《中华人民共和国道路交通安全法》第七十条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对发生交通事故后应当自行撤离现场而未撤离造成交通堵塞</w:t>
            </w:r>
            <w:r>
              <w:rPr>
                <w:rFonts w:ascii="Times New Roman" w:hAnsi="Times New Roman" w:eastAsia="仿宋_GB2312"/>
                <w:sz w:val="28"/>
                <w:szCs w:val="28"/>
              </w:rPr>
              <w:t>;</w:t>
            </w:r>
            <w:r>
              <w:rPr>
                <w:rFonts w:hint="eastAsia" w:ascii="Times New Roman" w:hAnsi="Times New Roman" w:eastAsia="仿宋_GB2312"/>
                <w:sz w:val="28"/>
                <w:szCs w:val="28"/>
              </w:rPr>
              <w:t>不按规定设置警示标志</w:t>
            </w:r>
            <w:r>
              <w:rPr>
                <w:rFonts w:ascii="Times New Roman" w:hAnsi="Times New Roman" w:eastAsia="仿宋_GB2312"/>
                <w:sz w:val="28"/>
                <w:szCs w:val="28"/>
              </w:rPr>
              <w:t>;</w:t>
            </w:r>
            <w:r>
              <w:rPr>
                <w:rFonts w:hint="eastAsia" w:ascii="Times New Roman" w:hAnsi="Times New Roman" w:eastAsia="仿宋_GB2312"/>
                <w:sz w:val="28"/>
                <w:szCs w:val="28"/>
              </w:rPr>
              <w:t>不按规定牵引故障车行为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序号：75</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NQSZXGAJCF-56</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对擅自生产销售机动车的处罚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 </w:t>
            </w:r>
            <w:r>
              <w:rPr>
                <w:rFonts w:hint="eastAsia" w:ascii="Times New Roman" w:hAnsi="Times New Roman" w:eastAsia="仿宋_GB2312"/>
                <w:sz w:val="28"/>
                <w:szCs w:val="28"/>
              </w:rPr>
              <w:t>《道路交通安全法》第一百零三条、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对擅自生产销售机动车行为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降级、拘留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序号：76</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NQSZXGAJCF-57</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对符合暂扣和吊销机动车驾驶证情形，机动车驾驶证被扣留后驾驶人无正当理由逾期未接受处理的处罚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《道路交通安全法》第一百一十条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对符合暂扣和吊销机动车驾驶证情形，机动车驾驶证被扣留后驾驶人无正当理由逾期未接受处理行为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序号：77</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NQSZXGAJCF-58</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对运输单位的客运车辆载客或货运车辆超载，经处罚不改的，对直接负责的主管人员的处罚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《道路交通安全法》第九十二条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对运输单位的客运车辆载客或货运车辆超载，经处罚不改的，对直接负责的主管人员行为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序号：78</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NQSZXGAJCF-59</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对遮挡标志、妨碍安全视距的处罚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《道路交通安全法》（</w:t>
            </w:r>
            <w:r>
              <w:rPr>
                <w:rFonts w:ascii="Times New Roman" w:hAnsi="Times New Roman" w:eastAsia="仿宋_GB2312"/>
                <w:sz w:val="28"/>
                <w:szCs w:val="28"/>
              </w:rPr>
              <w:t>2011</w:t>
            </w:r>
            <w:r>
              <w:rPr>
                <w:rFonts w:hint="eastAsia" w:ascii="Times New Roman" w:hAnsi="Times New Roman" w:eastAsia="仿宋_GB2312"/>
                <w:sz w:val="28"/>
                <w:szCs w:val="28"/>
              </w:rPr>
              <w:t>年修订）第一百零六条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对遮挡标志、妨碍安全视距行为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序号：79</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NQSZXGAJCF-60</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对违反机动车驾驶证管理的处罚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《机动车驾驶证申领和使用规定》第八十条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对违反机动车驾驶证管理行为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罚款、收回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序号：80</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NQSZXGAJCF-61</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对饮酒后驾驶机动车或醉酒后驾驶机动车发生重大交通事故的处罚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对饮酒后驾驶机动车或醉酒后驾驶机动车发生重大交通事故行为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吊销、罚款、拘留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p>
    <w:p>
      <w:pPr>
        <w:widowControl/>
        <w:jc w:val="left"/>
      </w:pPr>
      <w:r>
        <w:br w:type="page"/>
      </w: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序号：81</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NQSZXGAJCF-62</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对驾驶机动车的交通肇事逃逸的处罚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《中华人民共和国道路交通安全法》第一百零一条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对驾驶机动车的交通肇事逃逸行为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吊销、拘留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spacing w:line="580" w:lineRule="exact"/>
        <w:jc w:val="center"/>
        <w:rPr>
          <w:rFonts w:ascii="Times New Roman" w:hAnsi="Times New Roman"/>
          <w:b/>
          <w:color w:val="000000"/>
          <w:sz w:val="44"/>
          <w:szCs w:val="44"/>
        </w:rPr>
      </w:pPr>
      <w:r>
        <w:br w:type="page"/>
      </w: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序号：82</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NQSZXGAJCF-63</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对未指派照管人员随校车全程照管乘车学生的处罚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《校车安全管理条例》第五十三条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对未指派照管人员随校车全程照管乘车学生行为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Pr>
        <w:widowControl/>
        <w:jc w:val="left"/>
      </w:pPr>
    </w:p>
    <w:p>
      <w:pPr>
        <w:widowControl/>
        <w:jc w:val="left"/>
      </w:pPr>
    </w:p>
    <w:p>
      <w:pPr>
        <w:widowControl/>
        <w:jc w:val="left"/>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序号：83</w:t>
      </w:r>
    </w:p>
    <w:tbl>
      <w:tblPr>
        <w:tblStyle w:val="6"/>
        <w:tblW w:w="91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0"/>
        <w:gridCol w:w="3864"/>
        <w:gridCol w:w="1511"/>
        <w:gridCol w:w="2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86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NQSZXGAJCF-64</w:t>
            </w:r>
          </w:p>
        </w:tc>
        <w:tc>
          <w:tcPr>
            <w:tcW w:w="151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32"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对非法补领机动车驾驶证，驾驶人身体条件变化不适合驾驶机动车或逾期不参加审验仍驾驶机动车的处罚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375" w:type="dxa"/>
            <w:gridSpan w:val="2"/>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那曲地区申扎县公安局</w:t>
            </w:r>
          </w:p>
        </w:tc>
        <w:tc>
          <w:tcPr>
            <w:tcW w:w="2132" w:type="dxa"/>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8"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《机动车驾驶证申领和使用规定》（公安部令第</w:t>
            </w:r>
            <w:r>
              <w:rPr>
                <w:rFonts w:ascii="Times New Roman" w:hAnsi="Times New Roman" w:eastAsia="仿宋_GB2312"/>
                <w:sz w:val="28"/>
                <w:szCs w:val="28"/>
              </w:rPr>
              <w:t>123</w:t>
            </w:r>
            <w:r>
              <w:rPr>
                <w:rFonts w:hint="eastAsia" w:ascii="Times New Roman" w:hAnsi="Times New Roman" w:eastAsia="仿宋_GB2312"/>
                <w:sz w:val="28"/>
                <w:szCs w:val="28"/>
              </w:rPr>
              <w:t>号</w:t>
            </w:r>
            <w:r>
              <w:rPr>
                <w:rFonts w:ascii="Times New Roman" w:hAnsi="Times New Roman" w:eastAsia="仿宋_GB2312"/>
                <w:sz w:val="28"/>
                <w:szCs w:val="28"/>
              </w:rPr>
              <w:t>2012</w:t>
            </w:r>
            <w:r>
              <w:rPr>
                <w:rFonts w:hint="eastAsia" w:ascii="Times New Roman" w:hAnsi="Times New Roman" w:eastAsia="仿宋_GB2312"/>
                <w:sz w:val="28"/>
                <w:szCs w:val="28"/>
              </w:rPr>
              <w:t>年</w:t>
            </w:r>
            <w:r>
              <w:rPr>
                <w:rFonts w:ascii="Times New Roman" w:hAnsi="Times New Roman" w:eastAsia="仿宋_GB2312"/>
                <w:sz w:val="28"/>
                <w:szCs w:val="28"/>
              </w:rPr>
              <w:t>9</w:t>
            </w:r>
            <w:r>
              <w:rPr>
                <w:rFonts w:hint="eastAsia" w:ascii="Times New Roman" w:hAnsi="Times New Roman" w:eastAsia="仿宋_GB2312"/>
                <w:sz w:val="28"/>
                <w:szCs w:val="28"/>
              </w:rPr>
              <w:t>月</w:t>
            </w:r>
            <w:r>
              <w:rPr>
                <w:rFonts w:ascii="Times New Roman" w:hAnsi="Times New Roman" w:eastAsia="仿宋_GB2312"/>
                <w:sz w:val="28"/>
                <w:szCs w:val="28"/>
              </w:rPr>
              <w:t>12</w:t>
            </w:r>
            <w:r>
              <w:rPr>
                <w:rFonts w:hint="eastAsia" w:ascii="Times New Roman" w:hAnsi="Times New Roman" w:eastAsia="仿宋_GB2312"/>
                <w:sz w:val="28"/>
                <w:szCs w:val="28"/>
              </w:rPr>
              <w:t>日）第八十条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5"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对非法补领机动车驾驶证，驾驶人身体条件变化不适合驾驶机动车或逾期不参加审验仍驾驶机动车行为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00" w:type="dxa"/>
            <w:vAlign w:val="center"/>
          </w:tcPr>
          <w:p>
            <w:pPr>
              <w:spacing w:line="320" w:lineRule="exact"/>
              <w:jc w:val="center"/>
              <w:rPr>
                <w:rFonts w:ascii="Times New Roman" w:hAnsi="Times New Roman" w:eastAsia="仿宋_GB2312"/>
                <w:sz w:val="28"/>
                <w:szCs w:val="28"/>
              </w:rPr>
            </w:pPr>
            <w:r>
              <w:rPr>
                <w:rFonts w:hint="eastAsia" w:ascii="Times New Roman" w:hAnsi="Times New Roman" w:eastAsia="仿宋_GB2312"/>
                <w:sz w:val="28"/>
                <w:szCs w:val="28"/>
              </w:rPr>
              <w:t>处罚种类</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发现违法</w:t>
            </w:r>
            <w:r>
              <w:rPr>
                <w:rFonts w:ascii="Times New Roman" w:hAnsi="Times New Roman" w:eastAsia="仿宋_GB2312"/>
                <w:sz w:val="28"/>
                <w:szCs w:val="28"/>
              </w:rPr>
              <w:t>→</w:t>
            </w:r>
            <w:r>
              <w:rPr>
                <w:rFonts w:hint="eastAsia" w:ascii="Times New Roman" w:hAnsi="Times New Roman" w:eastAsia="仿宋_GB2312"/>
                <w:sz w:val="28"/>
                <w:szCs w:val="28"/>
              </w:rPr>
              <w:t>立案</w:t>
            </w:r>
            <w:r>
              <w:rPr>
                <w:rFonts w:ascii="Times New Roman" w:hAnsi="Times New Roman" w:eastAsia="仿宋_GB2312"/>
                <w:sz w:val="28"/>
                <w:szCs w:val="28"/>
              </w:rPr>
              <w:t>→</w:t>
            </w:r>
            <w:r>
              <w:rPr>
                <w:rFonts w:hint="eastAsia" w:ascii="Times New Roman" w:hAnsi="Times New Roman" w:eastAsia="仿宋_GB2312"/>
                <w:sz w:val="28"/>
                <w:szCs w:val="28"/>
              </w:rPr>
              <w:t>调查取证</w:t>
            </w:r>
            <w:r>
              <w:rPr>
                <w:rFonts w:ascii="Times New Roman" w:hAnsi="Times New Roman" w:eastAsia="仿宋_GB2312"/>
                <w:sz w:val="28"/>
                <w:szCs w:val="28"/>
              </w:rPr>
              <w:t>→</w:t>
            </w:r>
            <w:r>
              <w:rPr>
                <w:rFonts w:hint="eastAsia" w:ascii="Times New Roman" w:hAnsi="Times New Roman" w:eastAsia="仿宋_GB2312"/>
                <w:sz w:val="28"/>
                <w:szCs w:val="28"/>
              </w:rPr>
              <w:t>处罚</w:t>
            </w:r>
            <w:r>
              <w:rPr>
                <w:rFonts w:ascii="Times New Roman" w:hAnsi="Times New Roman" w:eastAsia="仿宋_GB2312"/>
                <w:sz w:val="28"/>
                <w:szCs w:val="28"/>
              </w:rPr>
              <w:t>→</w:t>
            </w:r>
            <w:r>
              <w:rPr>
                <w:rFonts w:hint="eastAsia" w:ascii="Times New Roman" w:hAnsi="Times New Roman" w:eastAsia="仿宋_GB2312"/>
                <w:sz w:val="28"/>
                <w:szCs w:val="28"/>
              </w:rPr>
              <w:t>送达</w:t>
            </w:r>
            <w:r>
              <w:rPr>
                <w:rFonts w:ascii="Times New Roman" w:hAnsi="Times New Roman" w:eastAsia="仿宋_GB2312"/>
                <w:sz w:val="28"/>
                <w:szCs w:val="28"/>
              </w:rPr>
              <w:t>→</w:t>
            </w:r>
            <w:r>
              <w:rPr>
                <w:rFonts w:hint="eastAsia" w:ascii="Times New Roman" w:hAnsi="Times New Roman" w:eastAsia="仿宋_GB2312"/>
                <w:sz w:val="28"/>
                <w:szCs w:val="28"/>
              </w:rPr>
              <w:t>执行</w:t>
            </w:r>
            <w:r>
              <w:rPr>
                <w:rFonts w:ascii="Times New Roman" w:hAnsi="Times New Roman" w:eastAsia="仿宋_GB2312"/>
                <w:sz w:val="28"/>
                <w:szCs w:val="28"/>
              </w:rPr>
              <w:t>→</w:t>
            </w:r>
            <w:r>
              <w:rPr>
                <w:rFonts w:hint="eastAsia" w:ascii="Times New Roman" w:hAnsi="Times New Roman" w:eastAsia="仿宋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507"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50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507"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60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07" w:type="dxa"/>
            <w:gridSpan w:val="3"/>
            <w:vAlign w:val="center"/>
          </w:tcPr>
          <w:p>
            <w:pPr>
              <w:spacing w:line="320" w:lineRule="exact"/>
              <w:rPr>
                <w:rFonts w:ascii="Times New Roman" w:hAnsi="Times New Roman" w:eastAsia="仿宋_GB2312"/>
                <w:sz w:val="28"/>
                <w:szCs w:val="28"/>
              </w:rPr>
            </w:pPr>
          </w:p>
        </w:tc>
      </w:tr>
    </w:tbl>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序号：84</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NQSZXGAJCF-65</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对不按照规定为校车配备安全设备或者不按照规定对校车进行安全维护的处罚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《校车安全管理条例》第四十六条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不按照规定为校车配备安全设备或者不按照规定对校车进行安全维护的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责令改正</w:t>
            </w:r>
            <w:r>
              <w:rPr>
                <w:rFonts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序号：85</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NQSZXGAJCF-66</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驾驶校车运载学生，不按照规定放置校车标牌、开启校车标志灯，或者不按照经审核确定的线路行驶；校车上下学生，不按照规定在校车停靠站点停靠；校车未运载学生上道路行驶，使用校车标牌、校车标志灯和停车指示标志；驾驶校车上道路行驶前，未对校车车况是否符合安全技术要求进行检查，或者驾驶存在安全隐患的校车上道路行驶；在校车载有学生时给车辆加油，或者在校车发动机引擎熄灭前离开驾驶座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【行政法规】《校车安全管理条例》第四十八条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驾驶校车运载学生，不按照规定放置校车标牌、开启校车标志灯，或者不按照经审核确定的线路行驶；校车上下学生，不按照规定在校车停靠站点停靠；校车未运载学生上道路行驶，使用校车标牌、校车标志灯和停车指示标志；驾驶校车上道路行驶前，未对校车车况是否符合安全技术要求进行检查，或者驾驶存在安全隐患的校车上道路行驶；在校车载有学生时给车辆加油，或者在校车发动机引擎熄灭前离开驾驶座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责令改正</w:t>
            </w:r>
            <w:r>
              <w:rPr>
                <w:rFonts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9"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序号：86</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NQSZXGAJCF-67</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对使用报失的机动车驾驶证，在实习期内违法驾驶机动车，未按规定粘贴、悬挂实习标志或者残疾人机动车专用标志，持有大型车辆驾驶证的驾驶人未按规定申报变更信息的处罚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【部门规章】《机动车驾驶证申领和使用规定》第七十九条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使用报失的机动车驾驶证，在实习期内违法驾驶机动车，未按规定粘贴、悬挂实习标志或者残疾人机动车专用标志，持有大型车辆驾驶证的驾驶人未按规定申报变更信息的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序号：87</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NQSZXGAJCF-68</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对非法拦截、扣留机动车的处罚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【法律】《中华人民共和国道路交通安全法》第九十九条第一款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取得机动车驾驶证、机动车驾驶证被吊销或机动车驾驶证被暂扣期间驾驶机动车的；（二）将机动车交由未取得机动车驾驶证或驾驶证被吊销、暂扣的人驾驶的；（三）造成交通事故后逃逸，尚不构成犯罪的；（四）机动车行驶超过规定时速50%的；（五）强迫机动车驾驶人违反道路交通安全法律、法规和机动车安全驾驶要求驾驶机动车，造成交通事故，尚不构成犯罪的；（六）违反交通管制的规定强行通行，不听劝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序号：88</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NQSZXGAJCF-69</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对货运机动车超载、违规载客的处罚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【法律】《中华人民共和国道路交通安全法》第九十二条第二款；</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第九十二条第三款；第九十二条第四款；【地方性法规】《那曲地区自治区道路交通安全条例》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货运机动车超载、违规载客的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；2.</w:t>
            </w:r>
            <w:r>
              <w:rPr>
                <w:rFonts w:hint="eastAsia"/>
              </w:rPr>
              <w:t xml:space="preserve"> </w:t>
            </w:r>
            <w:r>
              <w:rPr>
                <w:rFonts w:hint="eastAsia" w:ascii="Times New Roman" w:hAnsi="Times New Roman" w:eastAsia="仿宋_GB2312"/>
                <w:color w:val="000000"/>
                <w:sz w:val="28"/>
                <w:szCs w:val="28"/>
              </w:rPr>
              <w:t>扣留机动车至违法状态消除。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序号：89</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NQSZXGAJCF-70</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对种植物、设施物妨碍交通安全的处罚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《中华人民共和国道路交通安全法》第一百零六条；《那曲地区自治区道路交通安全条例》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种植物、设施物妨碍交通安全的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责令行为人排除妨碍；2.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序号：90</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NQSZXGAJCF-71</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对未按规定办理机动车变更、转移登记或者转入手续的处罚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【部门规章】《公安部关于修改&lt;机动车登记规定&gt;的决定》第五十六条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改变车身颜色、更换发动机、车身或者车架，未按照本规定第十条规定的时限办理变更登记的；（二）机动车所有权转移后，现机动车所有人未按照本规定第十八条规定的时限办理转移登记的；（三）机动车所有人办理变更登记、转移登记，机动车档案转出登记地车辆管理所后，未按照本规定第十三条规定的时限到住所地车辆管理所申请机动车转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 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序号：91</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NQSZXGAJCF-72</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对公路客运车辆超员载客、违规载货的处罚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【法律】《中华人民共和国道路交通安全法》第九十二条第一款；</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第九十二条第四款；【地方性法规】《那曲地区自治区道路交通安全条例》第七十一条。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公路客运车辆超员载客、违规载货的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序号：92</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NQSZXGAJCF-73</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对未投保机动车交通事故责任强制保险行为的处罚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【法律】《中华人民共和国道路交通安全法》第九十条；第三十一条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未投保机动车交通事故责任强制保险行为的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公安机关交通管理部门书面通知保险公司支付费用。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序号：93</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NQSZXGAJCF-74-1</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对违规运输、燃放、携带烟花爆竹等行为的处罚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93-1对未经许可经由道路运输烟花爆竹的处罚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《烟花爆竹安全管理条例》第三十六条第二款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未经许可经由道路运输烟花爆竹的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责令停止非法运输活动；2.罚款；3.</w:t>
            </w:r>
            <w:r>
              <w:rPr>
                <w:rFonts w:hint="eastAsia"/>
              </w:rPr>
              <w:t xml:space="preserve"> </w:t>
            </w:r>
            <w:r>
              <w:rPr>
                <w:rFonts w:hint="eastAsia" w:ascii="Times New Roman" w:hAnsi="Times New Roman" w:eastAsia="仿宋_GB2312"/>
                <w:color w:val="000000"/>
                <w:sz w:val="28"/>
                <w:szCs w:val="28"/>
              </w:rPr>
              <w:t>没收非法运输的物品及违法所得。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序号：93</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NQSZXGAJCF-74-2</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对违规运输、燃放、携带烟花爆竹等行为的处罚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93-2 对违反烟花爆竹道路运输的处罚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对违反烟花爆竹道路运输的处罚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．责令改正 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序号：93</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NQSZXGAJCF-74-3</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对违规运输、燃放、携带烟花爆竹等行为的处罚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93-3对携带烟花爆竹搭乘公共交通工具，或者邮寄烟花爆竹以及在托运的行李、包裹、邮件中夹带烟花爆竹的处罚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对携带烟花爆竹搭乘公共交通工具，或者邮寄烟花爆竹以及在托运的行李、包裹、邮件中夹带烟花爆竹的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．没收非法携带、邮寄、夹带的烟花爆竹； 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序号：93</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NQSZXGAJCF-74-4</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对违规运输、燃放、携带烟花爆竹等行为的处罚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93-4对未经许可举办焰火晚会以及其他大型焰火燃放活动或者以危害公共安全和人身、财产安全的方式燃放烟花爆竹的处罚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对未经许可举办焰火晚会以及其他大型焰火燃放活动或者以危害公共安全和人身、财产安全的方式燃放烟花爆竹的行为。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．责令停止燃放； 2. 罚款；3. 治安管理处罚。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序号：94</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NQSZXGAJCF-75</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对不如实记录生产、储存、使用剧毒化学品等违反规定的处罚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《危险化学品安全管理条例》第八十一条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不如实记录生产、储存、使用剧毒化学品、易制爆危险化学品的数量、流向的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．责令改正； 2.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序号：95</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NQSZXGAJCF-76</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对违规运输危险化学品的处罚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《危险化学品安全管理条例》第八十八条、第八十九条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对违规运输危险化学品的行为。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1.罚款、责令改正  2.治安处罚  3.追究刑事责任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序号：96</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NQSZXGAJCF-77-1</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对违反枪支管理有关规定或违规运输枪支弹药的处罚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96-1对违反枪支管理有关规定或违规运输枪支弹药的处罚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运输枪支未使用安全可靠的运输设备、不设专人押运、枪支弹药未分开运输或者运输途中停留住宿不报告公安机关。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序号：96</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NQSZXGAJCF-77-2</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对违反枪支管理有关规定或违规运输枪支弹药的处罚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96-2对出租、出借枪支的处罚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【法律】《中华人民共和国枪支管理法》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违反枪支管理规定，出租、出借枪支，情节轻微未构成犯罪的。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1.拘留、罚款 2.没收枪支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序号：97</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NQSZXGAJCF-78</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对违规举办大型群众性活动的处罚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《大型群众性活动安全管理条例》第二十条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对违规举办大型群众性活动的行为。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  2.没收违法所得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序号：98</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NQSZXGAJCF-79-1</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对大型群众性活动举办过程中发生重大事故、治安案件等的处罚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98-1对承办者或者大型群众性活动场所管理者违反本条例规定致使发生重大伤亡事故、治安案件或者造成其他严重后果的处罚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《治安管理处罚法》第三十八条《大型群众性活动安全管理条例》第二十一条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举办文化、体育等大型群众性活动，违反有关规定，有发生安全事故危险的。承办者或者大型群众性活动场所管理者违反本条例规定致使发生重大伤亡事故、治安案件或者造成其他严重后果构成犯罪的。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1.罚款、拘留  2.处分、治安处罚、追究刑事责任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序号：98</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NQSZXGAJCF-79-2</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对大型群众性活动举办过程中发生重大事故、治安案件等的处罚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98-2对在大型群众性活动举办过程中发生公共安全事故，安全责任人不立即启动应急救援预案或者不立即向公安机关报告的处罚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《大型群众性活动安全管理条例》第二十二条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在大型群众性活动举办过程中发生公共安全事故，安全责任人不立即启动应急救援预案或者不立即向公安机关报告的。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序号：99</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NQSZXGAJCF-80-1</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对违法进行集会、游行、示威或扰乱、破坏依法进行的集会、游行、示威的处罚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99-1 对违反集会、游行、示威规定的处罚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《中华人民共和国集会游行示威法》第二十八条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（一）未依照本法规定申请或者申请未获许可的；（二）未按照主管机关许可的目的、方式、标语、口号、起止时间、地点、路线进行，不听制止的。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1.警告、拘留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序号：99</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NQSZXGAJCF-80-2</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对违法进行集会、游行、示威或扰乱、破坏依法进行的集会、游行、示威的处罚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99-2对扰乱、冲击或者以其他方法破坏依法举行的集会、游行、示威的处罚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《中华人民共和国集会游行示威法》第三十条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扰乱、冲击或者以其他方法破坏依法举行的集会、游行、示威的。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1.警告、拘留  2.追究刑事责任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那曲地区申扎县公安局行政许可服务指南</w:t>
      </w:r>
    </w:p>
    <w:p>
      <w:pPr>
        <w:spacing w:line="320" w:lineRule="exact"/>
        <w:rPr>
          <w:rFonts w:ascii="仿宋" w:hAnsi="仿宋" w:eastAsia="仿宋"/>
          <w:color w:val="000000"/>
          <w:sz w:val="28"/>
          <w:szCs w:val="28"/>
        </w:rPr>
      </w:pPr>
      <w:r>
        <w:rPr>
          <w:rFonts w:hint="eastAsia" w:ascii="仿宋" w:hAnsi="仿宋" w:eastAsia="仿宋"/>
          <w:color w:val="000000"/>
          <w:sz w:val="28"/>
          <w:szCs w:val="28"/>
        </w:rPr>
        <w:t>序号：99</w:t>
      </w:r>
    </w:p>
    <w:tbl>
      <w:tblPr>
        <w:tblStyle w:val="6"/>
        <w:tblW w:w="91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1"/>
        <w:gridCol w:w="3817"/>
        <w:gridCol w:w="1526"/>
        <w:gridCol w:w="2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1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NQSZXGAJCF-80-3</w:t>
            </w:r>
          </w:p>
        </w:tc>
        <w:tc>
          <w:tcPr>
            <w:tcW w:w="1526"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5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99-3对违法进行集会、游行、示威或扰乱、破坏依法进行的集会、游行、示威的处罚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对煽动策划非法集会游行示威的处罚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43"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51"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1"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煽动、策划非法集会、游行、示威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0"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49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49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69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494" w:type="dxa"/>
            <w:gridSpan w:val="3"/>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对娱乐场所及其从业人员违规经营、实施违法犯罪活动或为进入娱乐场所的人员实施违法犯罪活动提供条件的处罚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仿宋_GB2312" w:hAnsi="宋体" w:eastAsia="仿宋_GB2312" w:cs="宋体"/>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对娱乐场所及其从业人员违规经营、实施违法犯罪活动或为进入娱乐场所的人员实施违法犯罪活动提供条件的。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1、责令停业整顿3个月至6个月 2、吊销娱乐经营许可证</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NQSZXGAJCF-82-1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对娱乐场所包厢设置、设备安装、保安员配备等不符合规定的处罚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101-1 对照明设施、包厢、包间的设置以及门窗的使用不符合本条例规定的处罚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照明设施、包厢、包间的设置以及门窗的使用不符合本条例规定的；（二）未按照本条例规定安装闭路电视监控设备或者中断使用的；（三）未按照本条例规定留存监控录像资料或者删改监控录像资料的；（四）未按照本条例规定配备安全检查设备或者未对进入营业场所的人员进行安全检查的；（五）未按照本条例规定配备保安人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1、责令改正，给予警告；2、责令停业整顿1个月至3个月。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NQSZXGAJCF-82-2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对娱乐场所包厢设置、设备安装、保安员配备等不符合规定的处罚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101-2对娱乐场所设置具有赌博功能游戏机或以现金、有价证</w:t>
            </w:r>
            <w:r>
              <w:rPr>
                <w:rFonts w:hint="eastAsia" w:ascii="宋体" w:hAnsi="宋体" w:cs="宋体"/>
                <w:color w:val="000000"/>
                <w:sz w:val="28"/>
                <w:szCs w:val="28"/>
              </w:rPr>
              <w:t>劵</w:t>
            </w:r>
            <w:r>
              <w:rPr>
                <w:rFonts w:hint="eastAsia" w:ascii="仿宋_GB2312" w:hAnsi="仿宋_GB2312" w:eastAsia="仿宋_GB2312" w:cs="仿宋_GB2312"/>
                <w:color w:val="000000"/>
                <w:sz w:val="28"/>
                <w:szCs w:val="28"/>
              </w:rPr>
              <w:t>为奖品或回购奖品的处罚</w:t>
            </w:r>
            <w:r>
              <w:rPr>
                <w:rFonts w:hint="eastAsia"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（一）设置具有赌博功能的电子游戏机机型、机种、电路板等游戏设施设备的；（二）以现金、有价证券作为奖品，或者回购奖品的。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没收违法所得和非法财物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NQSZXGAJCF-82-3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对娱乐场所包厢设置、设备安装、保安员配备等不符合规定的处罚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101-3对娱乐场所指使、纵容从业人员侵害消费者人身权利的处罚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娱乐场所指使、纵容从业人员侵害消费者人身权利的，应当依法承担民事责任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NQSZXGAJCF-82-4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对娱乐场所包厢设置、设备安装、保安员配备等不符合规定的处罚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101-4对娱乐场所未按规定向公安机关备案营业执照的处罚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由受理备案的公安机关告知补齐；拒不补齐的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NQSZXGAJCF-82-5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对娱乐场所包厢设置、设备安装、保安员配备等不符合规定的处罚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101-5 对娱乐场所未按照本条 例规定建立从业人员名簿、营业日志，或者发现违法犯罪行为未按照本条例规定报告的处罚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娱乐场所未按照本条例规定建立从业人员名簿、营业日志，或者发现违法犯罪行为未按照本条例规定报告的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NQSZXGAJCF-82-6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对娱乐场所包厢设置、设备安装、保安员配备等不符合规定的处罚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101-6对娱乐场所未按照本条例规定悬挂警示标志、未成年人禁入或者限入标志的处罚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娱乐场所未按照本条例规定悬挂警示标志、未成年人禁入或者限入标志的，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NQSZXGAJCF-82-7</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对娱乐场所包厢设置、设备安装、保安员配备等不符合规定的处罚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101-7对娱乐场所因多次违反规定被处罚的处罚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《娱乐场所管理条例》第五十二条第三款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娱乐场所因违反本条例规定，2年内被处以3次警告或者罚款又有违反本条例的行为应受行政处罚的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责令停业整顿3个月至6个月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序号：102</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NQSZXGAJCF-83-1</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对违规开办旅馆和旅馆工作人员的处罚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102-1对违规开办旅馆的处罚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《旅馆业治安管理办法》第十五条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违反本办法第四条规定开办旅馆的， 未经登记，私自开业的，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序号：102</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NQSZXGAJCF-83-2</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对违规开办旅馆和旅馆工作人员的处罚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102-2对旅馆工作人员的处罚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《旅馆业治安管理办法》第十六条、《治安管理处罚法》第五十六条第一款、《中华人民共和国出境入境管理法》第七十六条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旅馆负责人参与违法犯罪活动，其所经营的旅馆已成为犯罪活动场所的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序号：103</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NQSZXGAJCF-84-1</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对违反典当管理办法有关规定的处罚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103-1对典当行违法收当物品的处罚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《典当管理办法》（商务部、公安部8号令）第六十三条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依法被查封、扣押或者已经被采取其他保全措施的财产；（二）赃物和来源不明的物品；（三）易燃、易爆、剧毒、放射性物品及其容器；（四）管制刀具，枪支、弹药，军、警用标志、制式服装和器械；（五）国家机关公文、印章及其管理的财物；（六）国家机关核发的除物权证书以外的证照及有效身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1、责令改正、罚款 2、依法追究刑事责任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序号：103</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NQSZXGAJCF-84-2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对违反典当管理办法有关规定的处罚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103-2对典当行不查验当户出具的证明文件及不如实记录、统计质押当物、当户信息的处罚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《典当管理办法》第五十一条、第六十五条、第三十五条第二款、第三十五条第三款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典当行违反本办法第三十五条第三款或者第五十一条规定的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1、责令改正、罚款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序号：103</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NQSZXGAJCF-84-3</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对违反典当管理办法有关规定的处罚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103-3 对典当行发现公安机关通报的人员或物品及其他物品不及时向公安机关报告的处罚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《典当管理办法》第六十六条第一款、第五十二条、第二十七条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（一）依法被查封、扣押或者已经被采取其他保全措施的财产；（二）赃物和来源不明的物品；（三）易燃、易爆、剧毒、放射性物品及其容器；（四）管制刀具，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责令改正并处2000元以上1万元以下罚款，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序号：104</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NQSZXGAJCF-85-1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对违规修理机动车的处罚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104-1对承修机动车或回收报废机动车不按规定如实登记的处罚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《机动车修理业、报废机动车回收业治安管理办法》第十四条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承修机动车或回收报废机动车不按规定如实登记的，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序号：104</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NQSZXGAJCF-85-2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对违规修理机动车的处罚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104-2 对承修无公安交通管理部门出具的车辆变更、改装审批证明更换发动机、车身（架）、改装车型、改变车身颜色的车辆或明知是交通肇事逃逸车辆未向公安机关报告而修理的处罚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《机动车修理业、报废机动车回收业治安管理办法》第十六条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承修无公安交通管理部门出具的车辆变更、改装审批证明更换发动机、车身（架）、改装车型、改变车身颜色的车辆或明知是交通肇事逃逸车辆未向公安机关报告而修理的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序号：104</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NQSZXGAJCF-85-3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对违规修理机动车的处罚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104-3 对更改发动机号码、车架号码的机动车修理企业和个体工商户的处罚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《机动车修理业、报废机动车回收业治安管理办法》第十七条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对更改发动机号码、车架号码的机动车修理企业和个体工商户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序号：104</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NQSZXGAJCF-85-4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对违规修理机动车的处罚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104-4 对机动车修理企业和个体工商户回收报废机动车的处罚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《机动车修理业、报废机动车回收业治安管理办法》第十八条、《废旧金属收购业治安管理办法》第十三条第一项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对机动车修理企业和个体工商户回收报废机动车的，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序号：105</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NQSZXGAJCF-86-1</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对印刷厂未按规定办理登记、备案手续和违规非法印刷的处罚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105-1对印刷厂没办理登记手续，未向公安机关备案的处罚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《印刷业管理条例》第三十七条第二款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单位内部设立印刷厂（所）违反本条例规定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序号：105</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NQSZXGAJCF-86-2</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对印刷厂未按规定办理登记、备案手续和违规非法印刷的处罚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105-2 对违反规定非法印刷的处罚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《印刷业管理条例》第四十一条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印刷布告、通告、重大活动工作证、通行证、在社会上流通使用的票证，印刷企业没有验证主管部门的证明和公安部门的准印证明的，或者再委托他人印刷上述印刷品的；（二）不是公安部门指定的印刷企业，擅自印刷布告、通告、重大活动工作证、通行证、在社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序号：106</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NQSZXGAJCF-87-1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对治安保卫重点单位内部存在治安隐患等情形的处罚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106-1 对治安保卫重点单位内部存在治安隐患逾期不整改，造成公民人身伤害、公私财产损失，或者严重威胁公民人身安全、公私财产安全或者公共安全的处罚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《企业事业单位内部治安保卫条例》第十九条、《公安机关监督检查企业事业单位内部治安保卫工作规定》第八条第一款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单位违反本条例的规定，存在治安隐患的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责令限期整改，并处警告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序号:106</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NQSZXGAJCF-87-2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对治安保卫重点单位内部存在治安隐患等情形的处罚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106-2 对邮政企业、快递企业存在治安隐患的，由公安机关责令限期整改并处警告；企业逾期不整改，严重威胁公民人身安全，公私财产安全或者公共安全的处罚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《寄递渠道治安检查工作规定》第十三条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邮政企业、快递企业存在治安隐患的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责令限期整改并处警告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序号:106</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NQSZXGAJCF-87-3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对治安保卫重点单位内部存在治安隐患等情形的处罚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106-3 对金融机构安全防范设施建设、使用存在治安隐患的处罚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《金融机构营业场所和金库安全防范设施建设许可实施办法》第十五条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对金融机构安全防范设施的日常安全检查工作，发现金融机构安全防范设施建设、使用存在治安隐患，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责令限期整改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序号:107</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NQSZXGAJCF-88-1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对金融机构营业场所、金库安全防范设施建设方案未经批准而擅自施工或建设工程未经验收即投入使用的处罚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107-1对金融机构营业场所、金库安全防范设施建设方案未经批准而擅自施工的处罚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《金融机构营业场所和金库安全防范设施建设许可实施办法》第十六条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违反本办法规定，金融机构营业场所、金库安全防范设施建设方案未经批准而擅自施工的，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序号:107</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NQSZXGAJCF-88-2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对金融机构营业场所、金库安全防范设施建设方案未经批准而擅自施工或建设工程未经验收即投入使用的处罚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107-2 对金融机构营业场所、金库安全防范设施建设工程未经验收即投入使用的处罚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《金融机构营业场所和金库安全防范设施建设许可实施办法》第十七条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在金融机构营业场所、金库安全防范设施建设工程未经验收即投入使用的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序号:108</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NQSZXGAJCF-89-1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对违反易制毒化学品生产、经营、购买、运输、储存等有关规定的处罚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108-1 对未经许可或者备案擅自生产、经营、购买、运输易制毒化学品或伪造申请材料骗取易制毒化学品生产、经营、购买或者运输许可证备案证明以及，使用他人的或者伪造、变造、失效的许可证生产、经营、购买、运输易制毒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《禁毒法》第六十四条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在易制毒化学品的生产、经营、购买、运输或者进口、出口活动中，违反国家规定，致使易制毒化学品流入非法渠道，构成犯罪的，依法追究刑事责任；尚不构成犯罪的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行政法规的规定给予处罚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序号:108</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NQSZXGAJCF-89-2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对违反易制毒化学品生产、经营、购买、运输、储存等有关规定的处罚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108-2 对易制毒化学品生产、经营、购买、运输或者进口、出口单位未按规定建立安全管理制度，或违规使用许可证的处罚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《易制毒化学品管理条例》第四十条第一款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对违反规定生产、经营、购买的易制毒化学品可以予以没收；逾期不改正的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1、给予警告，2、责令限期改正，处1万元以上5万元以下的罚款。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序号:108</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NQSZXGAJCF-89-3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对违反易制毒化学品生产、经营、购买、运输、储存等有关规定的处罚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108-3 对违规销售易制毒化学品的处罚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《易制毒化学品购销和运输管理办法》第三十一条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（一）向无购买许可证或者备案证明的单位或者个人销售易制毒化学品的；（二）超出购买许可证或者备案证明的品种、数量销售易制毒化学品的。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序号：108</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NQSZXGAJCF-89-4</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对违反易制毒化学品生产、经营、购买、运输、储存等有关规定的处罚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108-4 对违规运输易制毒化学品的处罚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《易制毒化学品购销和运输管理办法》第三十二条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（一）未经许可或者备案擅自运输易制毒化学品的；    （二）使用他人的或者伪造、变造、失效的许可证运输易制毒化学品的。第三十三条第一款：承运人违反规定运输易制毒化学品，有下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1、罚款，2、没收违法所得，3、依法追究刑事责任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序号：109</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NQSZXGAJCF-90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对经营、购买、运输易制毒化学品的单位或者个人拒不接受公安机关监督检查的处罚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《易制毒化学品购销和运输管理办法》第三十七条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经营、购买、运输易制毒化学品的单位或者个人拒不接受公安机关监督检查的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1、令其改正，2、给予警告及罚款，3、依法追究刑事责任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NQSZXGAJCF-91-1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对扰乱公共秩序的处罚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110-1 对扰乱单位秩序、公共场所秩序、交通工具上的秩序、妨碍交通工具正常行驶、破坏选举秩序的处罚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《治安管理处罚法》第二十三条第一款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扰乱机关、团体、企业、事业单位秩序，致使工作、生产、营业、医疗、教学、科研不能正常进行，尚未造成严重损失的；（二）扰乱车站、港口、码头、机场、商场、公园、展览馆或者其他公共场所秩序的；（三）扰乱公共汽车、电车、火车、船舶、航空器或者其他公共交通工具上的秩序的；（四）非法拦截或者强登、扒乘机动车、船舶、航空器以及其他交通工具，影响交通工具正常行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 ，2、拘留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NQSZXGAJCF-91-2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对扰乱公共秩序的处罚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110-2 对扰乱文化、体育等大型群众性活动秩序的处罚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《治安管理处罚法》第二十四条第一款第一项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（一）强行进入场内的； （二）违反规定，在场内燃放烟花爆竹或者其他物品的；（三）展示侮辱性标语、条幅等物品的；（四）围攻裁判员、运动员或者其他工作人员的；（五）向场内投掷杂物，不听制止的；（六）扰乱大型群众性活动秩序的其他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1、处警告或者二百元以下罚款，2、拘留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NQSZXGAJCF-91-3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对扰乱公共秩序的处罚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110-3 对虚构事实扰乱公共秩序、投放虚假危险物质、扬言实施放火爆炸投放危险物质的处罚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散布谣言，谎报险情、疫情、警情或者以其他方法故意扰乱公共秩序的；(二)投放虚假的爆炸性、毒害性、放射性、腐蚀性物质或者传染病病原体等危险物质扰乱公共秩序的；(三)扬言实施放火、爆炸、投放危险物质扰乱公共秩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NQSZXGAJCF-91-4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对扰乱公共秩序的处罚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110-4 对寻衅滋事的处罚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（一）结伙斗殴的；（二）追逐、拦截他人的； （三）强拿硬要或者任意损毁、占用公私财物的；（四）其他寻衅滋事行为。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NQSZXGAJCF-91-5</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对扰乱公共秩序的处罚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110-5 对组织教唆胁迫诱骗煽动从事邪教会道门活动、利用邪教、会道门、迷信活动危害社会、冒用宗教气功名义扰乱社会秩序、损害他人身体健康的处罚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组织、教唆、胁迫、诱骗、煽动他人从事邪教、会道门活动或者利用邪教、会道门、迷信活动，扰乱社会秩序、损害他人身体健康的；（二）冒用宗教、气功名义进行扰乱社会秩序、损害他人身体健康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序号：110</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NQSZXGAJCF-91-6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对扰乱公共秩序的处罚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110-6 对故意干扰无线电业务正常进行、拒不消除对无线电台（站）的有害干扰的处罚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《治安管理处罚法》第二十八条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故意干扰无线电业务正常进行的，或者对正常运行的无线电台(站)产生有害干扰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NQSZXGAJCF-92-1</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111-1 对非法制造买卖储存运输邮寄携带使用提供处置危险物质的处罚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《治安管理处罚法》第三十条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违反国家规定，制造、买卖、储存、运输、邮寄、携带、使用、提供、处置爆炸性、毒害性、放射性、腐蚀性物质或者传染病病原体等危险物质的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280" w:firstLineChars="10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NQSZXGAJCF-92-2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111-2 对危险物质被盗被抢或丢失不报的处罚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爆炸性、毒害性、放射性、腐蚀性物质或者传染病病原体等危险物质被盗、被抢或者丢失，未按规定报告的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280" w:firstLineChars="10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NQSZXGAJCF-92-3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111-3 对非法携带枪支弹药管制器具的处罚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《治安管理处罚法》第三十二条第一款、第二款。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1、非法携带枪支、弹药或者弩、匕首等国家规定的管制器具的，2、非法携带枪支、弹药或者弩、匕首等国家规定的管制器具进入公共场所或者公共交通工具的。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280" w:firstLineChars="10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1、拘留，2、罚款、处警告。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NQSZXGAJCF-92-4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111-4 对盗窃损毁公共设施、移动损毁边境领土领海标志设施、非法进行影响国（边）界线走向的活动、非法修建有碍国（边）境管理的设施的处罚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盗窃、损毁油气管道设施、电力电信设施、广播电视设施、水利防汛工程设施，或者水文监测、测量、气象测报、环境监测、地质监测、地震监测等公共设施的；(二)移动、损毁国家边境的界碑、界桩以及其他边境标志、边境设施或者领土、领海标志设施的；(三)非法进行影响国(边)界线走向的活动或者修建有碍国(边)境管理的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NQSZXGAJCF-92-5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111-5 对盗窃损坏擅自移动航空设施或者强行进入航空器驾驶舱的处罚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《治安管理处罚法》第三十四条第一款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盗窃、损坏、擅自移动使用中的航空设施，或者强行进入航空器驾驶舱的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NQSZXGAJCF-92-6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111-6 对盗窃、损毁、擅自移动铁路设施设备机车车辆配件安全标志、在铁路线上放置障碍物、故意向列车投掷物品、在铁路沿线非法挖掘坑穴采石取沙、在铁路线路上私设道口、平交过道的处罚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(一)盗窃、损毁或者擅自移动铁路设施、设备、机车车辆配件或者安全标志的； (二)在铁路线路上放置障碍物，者故意向列车投掷物品的；(三)在铁路线路、桥梁、涵洞处挖掘坑穴、采石取沙的；(四)在铁路线路上私设道口或者平交过道的。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NQSZXGAJCF-92-7</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对妨害公共安全的处罚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111-7 对擅自进入铁路防护网或者火车来临时在铁路线路上行走坐卧、抢越铁路，影响行车安全的处罚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擅自进入铁路防护网或者火车来临时在铁路线路上行走坐卧、抢越铁路，影响行车安全的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处警告或罚款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NQSZXGAJCF-92-8</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对妨害公共安全的处罚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111-8 对擅自安装、使用电网，安装使用电网不符合安全规定，道路施工不设置安全防护设施，故意损毁移动道路施工安全防护设施，盗窃、损毁路面公共设施的处罚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（一)未经批准，安装、使用电网的，或者安装、使用电网不符合安全规定的； (二)在车辆、行人通行的地方施工，对沟井坎穴不设覆盖物、防围和警示标志的，或者故意损毁、移动覆盖物、防围和警示标志的； (三)盗窃、损毁路面井盖、照明等公共设施的。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拘留或罚款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序号：111</w:t>
      </w:r>
    </w:p>
    <w:tbl>
      <w:tblPr>
        <w:tblStyle w:val="6"/>
        <w:tblW w:w="92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0"/>
        <w:gridCol w:w="4055"/>
        <w:gridCol w:w="1539"/>
        <w:gridCol w:w="21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5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 xml:space="preserve">NQSZXGAJCF-92-9 </w:t>
            </w:r>
          </w:p>
        </w:tc>
        <w:tc>
          <w:tcPr>
            <w:tcW w:w="153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对妨害公共安全的处罚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111-9 对公共场所经营管理人员违反安全规定，致使该场所有发生安全事故危险的处罚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9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7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0896-3682148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旅馆、饭店、影剧院、娱乐场、运动场、展览馆或者其他供社会公众活动的场所的经营管理人员，违反安全规定，致使该场所有发生安全事故危险，经公安机关责令改正。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7"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拘留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1"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0"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1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7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color w:val="000000"/>
          <w:sz w:val="28"/>
          <w:szCs w:val="28"/>
        </w:rPr>
      </w:pPr>
      <w:r>
        <w:rPr>
          <w:rFonts w:ascii="仿宋" w:hAnsi="仿宋" w:eastAsia="仿宋"/>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NQSZXGAJCF-93-1</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112-1对组织、胁迫、诱骗不满十六周岁的人或者残疾人进行恐怖、残忍表演，以暴力、威胁或者其他手段强迫他人劳动，非法限制他人人身自由、非法侵入他人住宅或者非法搜查他人身体的处罚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(一)组织、胁迫、诱骗不满十六周岁的人或者残疾人进行恐怖、残忍表演的；（二)以暴力、威胁或者其他手段强迫他人劳动的；(三)非法限制他人人身自由、非法侵入他人住宅或者非法搜查他人身体的。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 ：112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NQSZXGAJCF-93-2</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112-2对胁迫诱骗利用他人乞讨的处罚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胁迫、诱骗或者利用他人乞讨的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NQSZXGAJCF-93-3</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8"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-3对威胁人身安全，公然侮辱、诽谤他人，诬告陷害他人，企图使他人受到刑事追究或者受到治安管理处罚，威胁侮辱殴打打击报复证人及其近亲属，多次发送淫秽、侮辱、恐吓或者其他信息，干扰他人正常生活，偷窥、偷拍、窃听、散布他人隐私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写恐吓信或者以其他方法威胁他人人身安全的；(二)公然侮辱他人或者捏造事实诽谤他人的；(三)捏造事实诬告陷害他人，企图使他人受到刑事追究或者受到治安管理处罚的；(四)对证人及其近亲属进行威胁、侮辱、殴打或者打击报复的；(五)多次发送淫秽、侮辱、恐吓或者其他信息，干扰他人正常生活的；(六)偷窥、偷拍、窃听、散布他人隐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color w:val="000000"/>
          <w:sz w:val="28"/>
          <w:szCs w:val="28"/>
        </w:rPr>
      </w:pPr>
      <w:r>
        <w:rPr>
          <w:rFonts w:hint="eastAsia" w:ascii="仿宋" w:hAnsi="仿宋" w:eastAsia="仿宋"/>
          <w:b/>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NQSZXGAJCF-93-4</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112-4对殴打他人的，或者故意伤害他人身体的处罚对殴打他人的，或者故意伤害他人身体的处罚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(一)结伙殴打、伤害他人的；(二)殴打、伤害残疾人、孕妇、不满十四周岁的人或者六十周岁以上的人的；(三)多次殴打、伤害他人或者一次殴打、伤害多人的。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NQSZXGAJCF-93-5</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112-5对猥亵他人或者在公共场所故意裸露身体的处罚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猥亵他人的，或者在公共场所故意裸露身体，情节恶劣的；猥亵智力残疾人、精神病人、不满十四周岁的人或者有其他严重情节的。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NQSZXGAJCF-93-6</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112-6对虐待、遗弃的处罚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(一)虐待家庭成员，被虐待人要求处理的；(二)遗弃没有独立生活能力的被扶养人的。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NQSZXGAJCF-93-7</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112-7对强迫交易的处罚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强买强卖商品，强迫他人提供服务或者强迫他人接受服务的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NQSZXGAJCF-93-8</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112-8对煽动民族仇恨、民族歧视，在出版物、计算机信息网络中刊载民族歧视、侮辱内容的处罚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煽动民族仇恨、民族歧视，或者在出版物、计算机信息网络中刊载民族歧视、侮辱内容的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NQSZXGAJCF-93-9</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112-9对冒领隐匿毁弃私自开拆非法检查他人邮件的处罚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冒领、隐匿、毁弃、私自开拆或者非法检查他人邮件的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NQSZXGAJCF-93-10</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对侵犯人身权利、财产权利的处罚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112-10对盗窃、诈骗、哄抢、抢夺、敲诈勒索或者故意损毁公私财物的处罚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盗窃、诈骗、哄抢、抢夺、敲诈勒索或者故意损毁公私财物的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序号：113</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NQSZXGAJCF-94</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113</w:t>
            </w:r>
            <w:r>
              <w:rPr>
                <w:rFonts w:hint="eastAsia" w:ascii="Times New Roman" w:hAnsi="Times New Roman" w:eastAsia="仿宋_GB2312"/>
                <w:color w:val="000000"/>
                <w:kern w:val="0"/>
                <w:sz w:val="28"/>
                <w:szCs w:val="28"/>
                <w:lang w:val="zh-CN"/>
              </w:rPr>
              <w:t>对拒不执行紧急状态下的决定、命令，阻碍执行职务，阻碍特种车辆通行，冲闯警戒带、警戒区的处罚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拒不执行人民政府在紧急状态情况下依法发布的决定、命令的；(二)阻碍国家机关工作人员依法执行职务的；(三)阻碍执行紧急任务的消防车、救护车、工程抢险车、警车等车辆通行的；(四)强行冲闯公安机关设置的警戒带、警戒区的。阻碍人民警察依法执行职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序号：114</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NQSZXGAJCF-95</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114</w:t>
            </w:r>
            <w:r>
              <w:rPr>
                <w:rFonts w:hint="eastAsia" w:ascii="Times New Roman" w:hAnsi="Times New Roman" w:eastAsia="仿宋_GB2312"/>
                <w:color w:val="000000"/>
                <w:kern w:val="0"/>
                <w:sz w:val="28"/>
                <w:szCs w:val="28"/>
                <w:lang w:val="zh-CN"/>
              </w:rPr>
              <w:t>对冒充国家机关工作人员招摇撞骗的处罚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《治安管理处罚法》第五十一条第一款、第二款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冒充国家机关工作人员或者以其他虚假身份招摇撞骗的，冒充军警人员招摇撞骗的。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序号：115</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NQSZXGAJCF-96</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115</w:t>
            </w:r>
            <w:r>
              <w:rPr>
                <w:rFonts w:hint="eastAsia" w:ascii="Times New Roman" w:hAnsi="Times New Roman" w:eastAsia="仿宋_GB2312"/>
                <w:color w:val="000000"/>
                <w:kern w:val="0"/>
                <w:sz w:val="28"/>
                <w:szCs w:val="28"/>
                <w:lang w:val="zh-CN"/>
              </w:rPr>
              <w:t>对伪造变造买卖公文证件证明文印章，买卖使用伪造变造的公文证件证明文件，伪造变造倒卖有价票证凭证，伪造变造船舶户牌、买卖、使用伪造、变造的船舶户牌、涂改船舶发动机号码的处罚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伪造、变造或者买卖国家机关、人民团体、企业、事业单位或者其他组织的公文、证件、证明文件、印章的；（二）买卖或者使用伪造、变造的国家机关、人民团体、企业、事业单位或者其他组织的公文、证件、证明文件的；（三）伪造、变造、倒卖车票、船票、航空客票、文艺演出票、体育比赛入场券或者其他有价票证、凭证的；（四）伪造、变造船舶户牌，买卖或者使用伪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序号：116</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NQSZXGAJCF-97</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116</w:t>
            </w:r>
            <w:r>
              <w:rPr>
                <w:rFonts w:hint="eastAsia" w:ascii="Times New Roman" w:hAnsi="Times New Roman" w:eastAsia="仿宋_GB2312"/>
                <w:color w:val="000000"/>
                <w:kern w:val="0"/>
                <w:sz w:val="28"/>
                <w:szCs w:val="28"/>
                <w:lang w:val="zh-CN"/>
              </w:rPr>
              <w:t>对驾船擅自进入、停靠国家管制的水域岛屿的处罚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船舶擅自进入、停靠国家禁止、限制进入的水域或者岛屿的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序号：117</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NQSZXGAJCF-98</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117</w:t>
            </w:r>
            <w:r>
              <w:rPr>
                <w:rFonts w:hint="eastAsia" w:ascii="Times New Roman" w:hAnsi="Times New Roman" w:eastAsia="仿宋_GB2312"/>
                <w:color w:val="000000"/>
                <w:kern w:val="0"/>
                <w:sz w:val="28"/>
                <w:szCs w:val="28"/>
                <w:lang w:val="zh-CN"/>
              </w:rPr>
              <w:t>对非法以社团名义活动、以被撤销登记的社团名义活动、未获公安许可擅自经营需要由公安机关许可的行业的处罚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《治安管理处罚法》第五十四条第一款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违反国家规定，未经注册登记，以社会团体名义进行活动，被取缔后，仍进行活动的；（二）被依法撤销登记的社会团体，仍以社会团体名义进行活动的；（三）未经许可，擅自经营按照国家规定需要由公安机关许可的行业的。有前款三项行为的，予以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序号：118</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NQSZXGAJCF-99</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118</w:t>
            </w:r>
            <w:r>
              <w:rPr>
                <w:rFonts w:hint="eastAsia" w:ascii="Times New Roman" w:hAnsi="Times New Roman" w:eastAsia="仿宋_GB2312"/>
                <w:color w:val="000000"/>
                <w:kern w:val="0"/>
                <w:sz w:val="28"/>
                <w:szCs w:val="28"/>
                <w:lang w:val="zh-CN"/>
              </w:rPr>
              <w:t>对将房屋出租给无身份证件、不按规定登记承租人信息或明知承租人利用出租屋犯罪不报的处罚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《治安管理处罚法》第五十七条第一款、第二款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房屋出租人将房屋出租给无身份证件的人居住的，或者不按规定登记承租人姓名、身份证件种类和号码的；房屋出租人明知承租人利用出租房屋进行犯罪活动，不向公安机关报告的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序号：119</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NQSZXGAJCF-100</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119</w:t>
            </w:r>
            <w:r>
              <w:rPr>
                <w:rFonts w:hint="eastAsia" w:ascii="Times New Roman" w:hAnsi="Times New Roman" w:eastAsia="仿宋_GB2312"/>
                <w:color w:val="000000"/>
                <w:kern w:val="0"/>
                <w:sz w:val="28"/>
                <w:szCs w:val="28"/>
                <w:lang w:val="zh-CN"/>
              </w:rPr>
              <w:t>对制造噪声干扰正常生活的处罚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违反关于社会生活噪声污染防治的法律规定，制造噪声干扰他人正常生活的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序号：120</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NQSZXGAJCF-101</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120</w:t>
            </w:r>
            <w:r>
              <w:rPr>
                <w:rFonts w:hint="eastAsia" w:ascii="Times New Roman" w:hAnsi="Times New Roman" w:eastAsia="仿宋_GB2312"/>
                <w:color w:val="000000"/>
                <w:kern w:val="0"/>
                <w:sz w:val="28"/>
                <w:szCs w:val="28"/>
                <w:lang w:val="zh-CN"/>
              </w:rPr>
              <w:t>对违法承接典当物品、典当发现违法犯罪嫌疑人赃物不报，违法收购废旧专用器材，收购赃物有赃物嫌疑的物品，收购国家禁止收购的其他物品的处罚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典当业工作人员承接典当的物品，不查验有关证明、不履行登记手续，或者明知是违法犯罪嫌疑人、赃物，不向公安机关报告的；（二）违反国家规定，收购铁路、油田、供电、电信、矿山、水利、测量和城市公用设施等废旧专用器材的；（三）收购公安机关通报寻查的赃物或者有赃物嫌疑的物品的；（四）收购国家禁止收购的其他物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序号：121</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NQSZXGAJCF-102</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121</w:t>
            </w:r>
            <w:r>
              <w:rPr>
                <w:rFonts w:hint="eastAsia" w:ascii="Times New Roman" w:hAnsi="Times New Roman" w:eastAsia="仿宋_GB2312"/>
                <w:color w:val="000000"/>
                <w:kern w:val="0"/>
                <w:sz w:val="28"/>
                <w:szCs w:val="28"/>
                <w:lang w:val="zh-CN"/>
              </w:rPr>
              <w:t>对隐藏、转移、变卖、损毁依法扣押查封冻结的财物，伪造、隐匿、毁灭证据、提供虚假证言、谎报案情，窝藏转移代销赃物，监外执行的罪犯或被采取强制措施的人违反监督管理规定的处罚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隐藏、转移、变卖或者损毁行政执法机关依法扣押、查封、冻结的财物的；（二）伪造、隐匿、毁灭证据或者提供虚假证言、谎报案情，影响行政执法机关依法办案的；（三）明知是赃物而窝藏、转移或者代为销售的；（四）被依法执行管制、剥夺政治权利或者在缓刑、保外就医等监外执行中的罪犯或者被依法采取刑事强制措施的人，有违反法律、行政法规和国务院公安部门有关监督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NQSZXGAJCF-103</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122</w:t>
            </w:r>
            <w:r>
              <w:rPr>
                <w:rFonts w:hint="eastAsia" w:ascii="Times New Roman" w:hAnsi="Times New Roman" w:eastAsia="仿宋_GB2312"/>
                <w:color w:val="000000"/>
                <w:kern w:val="0"/>
                <w:sz w:val="28"/>
                <w:szCs w:val="28"/>
                <w:lang w:val="zh-CN"/>
              </w:rPr>
              <w:t>对偷开他人机动车，无证驾驶、偷开航空器、机动船舶的处罚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（一）偷开他人机动车的；（二）未取得驾驶证驾驶或者偷开他人航空器、机动船舶的。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序号：123</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NQSZXGAJCF-104</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123</w:t>
            </w:r>
            <w:r>
              <w:rPr>
                <w:rFonts w:hint="eastAsia" w:ascii="Times New Roman" w:hAnsi="Times New Roman" w:eastAsia="仿宋_GB2312"/>
                <w:color w:val="000000"/>
                <w:kern w:val="0"/>
                <w:sz w:val="28"/>
                <w:szCs w:val="28"/>
                <w:lang w:val="zh-CN"/>
              </w:rPr>
              <w:t>对破坏污损坟墓、毁坏丢弃尸骨骨灰，违法停放尸体的处罚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（一）故意破坏、污损他人坟墓或者毁坏、丢弃他人尸骨、骨灰的；（二）在公共场所停放尸体或者因停放尸体影响他人正常生活、工作秩序，不听劝阻的。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序号：124</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NQSZXGAJCF-105</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rPr>
              <w:t>124</w:t>
            </w:r>
            <w:r>
              <w:rPr>
                <w:rFonts w:hint="eastAsia" w:ascii="Times New Roman" w:hAnsi="Times New Roman" w:eastAsia="仿宋_GB2312"/>
                <w:color w:val="000000"/>
                <w:kern w:val="0"/>
                <w:sz w:val="28"/>
                <w:szCs w:val="28"/>
                <w:lang w:val="zh-CN"/>
              </w:rPr>
              <w:t>对卖淫、嫖娼的处罚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《治安管理处罚法》第六十六条第一款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卖淫、嫖娼的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序号：125</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NQSZXGAJCF-106</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b/>
                <w:color w:val="000000"/>
                <w:kern w:val="0"/>
                <w:sz w:val="28"/>
                <w:szCs w:val="28"/>
                <w:lang w:val="zh-CN"/>
              </w:rPr>
            </w:pPr>
            <w:r>
              <w:rPr>
                <w:rFonts w:hint="eastAsia" w:ascii="Times New Roman" w:hAnsi="Times New Roman" w:eastAsia="仿宋_GB2312"/>
                <w:color w:val="000000"/>
                <w:kern w:val="0"/>
                <w:sz w:val="28"/>
                <w:szCs w:val="28"/>
                <w:lang w:val="zh-CN"/>
              </w:rPr>
              <w:t>对在公共场所拉客招嫖的处罚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《治安管理处罚法》第六十六条第二款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在公共场所拉客招嫖的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序号：126</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NQSZXGAJCF-107</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对引诱容留介绍卖淫的处罚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引诱、容留、介绍他人卖淫的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序号：127</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NQSZXGAJCF-108</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对制作运输复制出售出租淫秽物品，传播淫秽信息的处罚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制作、运输、复制、出售、出租淫秽的书刊、图片、影片、音像制品等淫秽物品或者利用计算机信息网络、电话以及其他通讯工具传播淫秽信息的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序号：128</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NQSZXGAJCF-109</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对组织播放淫秽音像，组织或者进行淫秽表演，参与聚从淫乱，为淫秽活动提供条件的处罚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《治安管理处罚法》第六十九条第一款、第二款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（一）组织播放淫秽音像的；（二）组织或者进行淫秽表演的；（三）参与聚众淫乱活动的。明知他人从事前款活动，为其提供条件的。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序号：129</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NQSZXGAJCF-110</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对为赌博提供条件、赌博的处罚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以营利为目的，为赌博提供条件的，或者参与赌博赌资较大的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序号：130</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NQSZXGAJCF-111</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对非法种植毒品原植物，非法买卖运输携带持有毒品原植物种苗，非法运输买卖储存使用罂粟壳的处罚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《治安管理处罚法》第七十一条第一款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（一）非法种植罂粟不满五百株或者其他少量毒品原植物的；（二）非法买卖、运输、携带、持有少量未经灭活的罂粟等毒品原植物种子或者幼苗的；（三）非法运输、买卖、储存、使用少量罂粟壳的。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序号：131</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NQSZXGAJCF-112</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对非法持有毒品，向他人提供毒品，吸食、注射毒品，胁迫、欺骗医务人员开具麻醉药品、精神药品的的处罚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（一）非法持有鸦片不满二百克、海洛因或者甲基苯丙胺不满十克或者其他少量毒品的；（二）向他人提供毒品的；（三）吸食、注射毒品的；（四）胁迫、欺骗医务人员开具麻醉药品、精神药品的。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NQSZXGAJCF-113</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对教唆引诱欺骗吸毒的处罚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教唆、引诱、欺骗他人吸食、注射毒品的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序号：133</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NQSZXGAJCF-114</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对为吸毒赌博卖淫嫖娼人员通风报信的处罚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旅馆业、饮食服务业、文化娱乐业、出租汽车业等单位的人员，在公安机关查处吸毒、赌博、卖淫、嫖娼活动时，为违法犯罪行为人通风报信的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序号：134</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NQSZXGAJCF-115</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对饲养动物干扰他人正常生活、放任动物恐吓他的处罚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《治安管理处罚法》第七十五条第一款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饲养动物，干扰他人正常生活的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序号：135</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NQSZXGAJCF-116</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对担保人不履行担保义务的处罚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《治安管理处罚法》第一百零九条第一款、第二款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担保人不履行担保义务，致使被担保人逃避行政拘留处罚的执行的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序号：136</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NQSZXGAJCF-117</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对违规制造、销（配）售枪支行为的处罚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（一）超过限额或者不按照规定的品种制造、配售枪支的；（二）制造无号、重号、假号的枪支的；（三）私自销售枪支或者在境内销售为出口制造的枪支的。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1.罚款；2.追究刑事责任；3.停业整顿或吊销许可证件。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序号：137</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NQSZXGAJCF-118</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对违规运输枪支行为的处罚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违反本法规定，运输枪支未使用安全可靠的运输设备、不设专人押运、枪支弹药未分开运输或者运输途中停留住宿不报告公安机关的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序号：138</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NQSZXGAJCF-119</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对非法出租、出借枪支行为的处罚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《中华人民共和国枪支管理法》第四十三条第五款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违反枪支管理规定，出租、出借枪支，情节轻微未构成犯罪的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1.拘留；2.罚款；3.没收出租、出借的枪支。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序号：139</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NQSZXGAJCF-120</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对非法携带枪支、弹药、管制器具行为的处罚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《中华人民共和国治安管理处罚法》第三十二条、第九十一条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非法携带枪支、弹药或者弩、匕首等国家规定的管制器具的，非法携带枪支、弹药或者弩、匕首等国家规定的管制器具进入公共场所或者公共交通工具的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1.拘留；2.罚款；3.警告。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序号：140</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NQSZXGAJCF-121</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对未经许可购买、运输民用爆炸物品或者从事爆破作业的处罚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 (中华人民共和国国务院令第466号) 第四十四条第四项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未经许可购买、运输民用爆炸物品或者从事爆破作业的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1.责令停止；2.罚款；3.没收物品及违法所得。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序号：141</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NQSZXGAJCF-122</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对未按照规定对民用爆炸物品做出警示标识、未按照规定建立民用爆炸物品登记制度等行为的处罚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对未按规定对民用爆炸物品作出警示、登记标识登行为的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1.责令限期改正；2.罚款；3.责令停产停业整顿。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序号：142</w:t>
      </w:r>
    </w:p>
    <w:tbl>
      <w:tblPr>
        <w:tblStyle w:val="6"/>
        <w:tblpPr w:leftFromText="180" w:rightFromText="180" w:vertAnchor="text" w:horzAnchor="margin" w:tblpY="368"/>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1"/>
        <w:gridCol w:w="3876"/>
        <w:gridCol w:w="1494"/>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876"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NQSZXGAJCF-123</w:t>
            </w:r>
          </w:p>
        </w:tc>
        <w:tc>
          <w:tcPr>
            <w:tcW w:w="149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kern w:val="0"/>
                <w:sz w:val="28"/>
                <w:szCs w:val="28"/>
                <w:lang w:val="zh-CN"/>
              </w:rPr>
            </w:pPr>
            <w:r>
              <w:rPr>
                <w:rFonts w:hint="eastAsia" w:ascii="Times New Roman" w:hAnsi="Times New Roman" w:eastAsia="仿宋_GB2312"/>
                <w:color w:val="000000"/>
                <w:kern w:val="0"/>
                <w:sz w:val="28"/>
                <w:szCs w:val="28"/>
                <w:lang w:val="zh-CN"/>
              </w:rPr>
              <w:t>对违反运输许可事项、装载民用爆炸物品的车厢载人等行为的处罚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7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违反有关标准和规范混装民用爆炸物品的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1.责令改正；2.罚款。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2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1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序号：143</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NQSZXGAJCF-124-1</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对爆破作业单位未按照其资质等级从事爆破作业、违反国家有关标准和规范实施爆破作业等行为的处罚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143-1 对未按资质等级从事爆破作业行为的处罚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爆破作业单位未按照其资质等级从事爆破作业的；（二）营业性爆破作业单位跨省、自治区、直辖市行政区域实施爆破作业，未按照规定事先向爆破作业所在地的县级人民政府公安机关报告的；（三）爆破作业单位未按照规定建立民用爆炸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1．罚款；</w:t>
            </w: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责令停产停业</w:t>
            </w:r>
            <w:r>
              <w:rPr>
                <w:rFonts w:ascii="Times New Roman" w:hAnsi="Times New Roman" w:eastAsia="仿宋_GB2312"/>
                <w:sz w:val="28"/>
                <w:szCs w:val="28"/>
              </w:rPr>
              <w:t>；</w:t>
            </w: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吊销</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序号：143</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NQSZXGAJCF-124-2</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对爆破作业单位未按照其资质等级从事爆破作业、违反国家有关标准和规范实施爆破作业等行为的处罚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143-2 对营业性爆破作业单位跨区域作业未报告行为的处罚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按照规定在专用仓库设置技术防范设施的；（二）未按照规定建立出入库检查、登记制度或者收存和发放民用爆炸物品，致使账物不符的；（三）超量储存、在非专用仓库储存或者违反储存标准和规范储存民用爆炸物品的；（四）有本条例规定的其他违反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1．罚款；</w:t>
            </w: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责令停产停业</w:t>
            </w:r>
            <w:r>
              <w:rPr>
                <w:rFonts w:ascii="Times New Roman" w:hAnsi="Times New Roman" w:eastAsia="仿宋_GB2312"/>
                <w:sz w:val="28"/>
                <w:szCs w:val="28"/>
              </w:rPr>
              <w:t>；</w:t>
            </w: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吊销</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ind w:left="210" w:leftChars="100"/>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序号：144</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NQSZXGAJCF-125</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对违反危险化学品运输许可有关规定的处罚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《易制毒化学品管理条例》 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运输的易制毒化学品与易制毒化学品运输许可证或者备案证明载明的品种、数量、运入地、货主及收货人、承运人等情况不符，运输许可证种类不当，或者运输人员未全程携带运输许可证或者备案证明的；（二）个人携带易制毒化学品不符合品种、数量规定的，没收易制毒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1．罚款；</w:t>
            </w:r>
            <w:r>
              <w:rPr>
                <w:rFonts w:hint="eastAsia" w:ascii="Times New Roman" w:hAnsi="Times New Roman" w:eastAsia="仿宋_GB2312"/>
                <w:sz w:val="28"/>
                <w:szCs w:val="28"/>
              </w:rPr>
              <w:t>2吊销</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序号：145</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tabs>
                <w:tab w:val="left" w:pos="897"/>
              </w:tabs>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NQSZXGAJCF-126</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对使用其他车辆的机动车登记证书、号牌、行驶证、检验合格标志、保险标志行为的处罚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《道路交通安全法》第九十六条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伪造、变造或者使用伪造、变造的机动车登记证书、号牌、行驶证、检验合格标志、保险标志、驾驶证或者使用其他车辆的机动车登记证书、号牌、行驶证、检验合格标志、保险标志的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1．罚款；</w:t>
            </w:r>
            <w:r>
              <w:rPr>
                <w:rFonts w:hint="eastAsia" w:ascii="Times New Roman" w:hAnsi="Times New Roman" w:eastAsia="仿宋_GB2312"/>
                <w:sz w:val="28"/>
                <w:szCs w:val="28"/>
              </w:rPr>
              <w:t>2收缴，扣留</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序号：146</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NQSZXGAJCF-127</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对以不正当手段取得机动车登记、驾驶许可的处罚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《道路交通安全法实施条例》 第一百零三条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以欺骗、贿赂等不正当手段取得机动车登记或者驾驶许可的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收缴；2.</w:t>
            </w:r>
            <w:r>
              <w:rPr>
                <w:rFonts w:hint="eastAsia"/>
              </w:rPr>
              <w:t xml:space="preserve"> </w:t>
            </w:r>
            <w:r>
              <w:rPr>
                <w:rFonts w:hint="eastAsia" w:ascii="Times New Roman" w:hAnsi="Times New Roman" w:eastAsia="仿宋_GB2312"/>
                <w:sz w:val="28"/>
                <w:szCs w:val="28"/>
              </w:rPr>
              <w:t>撤销；3.3年内不得申请机动车登记或者机动车驾驶许可</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序号：147</w:t>
      </w:r>
    </w:p>
    <w:tbl>
      <w:tblPr>
        <w:tblStyle w:val="6"/>
        <w:tblpPr w:leftFromText="180" w:rightFromText="180" w:vertAnchor="text" w:horzAnchor="page" w:tblpX="1957" w:tblpY="106"/>
        <w:tblOverlap w:val="never"/>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NQSZXGAJCF-128</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按规定喷涂机动车牌号、喷涂不清晰，机动车喷涂、粘贴影响安全驾驶的标识、车身广告行为，未按规定安装防护装置、枯贴反光标识，未按期进行安全技术检验，未按规定办理机动车变更登记、转移登记手续，未按规定办理机动车转入手续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8"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《机动车登记规定》第五十六条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重型、中型载货汽车及其挂车的车身或者车厢后部未按照规定喷涂放大的牌号或者放大的牌号不清晰的；（二）机动车喷涂、粘贴标识或者车身广告，影响安全驾驶的；（三）载货汽车、挂车未按照规定安装侧面及后下部防护装置、粘贴车身反光标识的；（四）机动车未按照规定期限进行安全技术检验的；（五）改变车身颜色、更换发动机、车身或者车架，未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警告；2.</w:t>
            </w:r>
            <w:r>
              <w:rPr>
                <w:rFonts w:hint="eastAsia"/>
              </w:rPr>
              <w:t xml:space="preserve"> </w:t>
            </w:r>
            <w:r>
              <w:rPr>
                <w:rFonts w:hint="eastAsia" w:ascii="Times New Roman" w:hAnsi="Times New Roman" w:eastAsia="仿宋_GB2312"/>
                <w:sz w:val="28"/>
                <w:szCs w:val="28"/>
              </w:rPr>
              <w:t>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序号：148</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NQSZXGAJCF-129</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对影响交通安全活动的处罚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《道路交通安全法》第一百零四条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未经批准，擅自挖掘道路、占用道路施工或者从事其他影响道路交通安全活动的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责令停止；2.</w:t>
            </w:r>
            <w:r>
              <w:rPr>
                <w:rFonts w:hint="eastAsia"/>
              </w:rPr>
              <w:t xml:space="preserve"> </w:t>
            </w:r>
            <w:r>
              <w:rPr>
                <w:rFonts w:hint="eastAsia" w:ascii="Times New Roman" w:hAnsi="Times New Roman" w:eastAsia="仿宋_GB2312"/>
                <w:sz w:val="28"/>
                <w:szCs w:val="28"/>
              </w:rPr>
              <w:t>罚款；3.</w:t>
            </w:r>
            <w:r>
              <w:rPr>
                <w:rFonts w:hint="eastAsia"/>
              </w:rPr>
              <w:t xml:space="preserve"> </w:t>
            </w:r>
            <w:r>
              <w:rPr>
                <w:rFonts w:hint="eastAsia" w:ascii="Times New Roman" w:hAnsi="Times New Roman" w:eastAsia="仿宋_GB2312"/>
                <w:sz w:val="28"/>
                <w:szCs w:val="28"/>
              </w:rPr>
              <w:t>赔偿</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序号：149</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NQSZXGAJCF-130</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对驾驶人将机动车交由未取得机动车驾驶证或者机动车驾驶证被吊销、暂扣的人驾驶的处罚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取得机动车驾驶证、机动车驾驶证被吊销或者机动车驾驶证被暂扣期间驾驶机动车的；(二)将机动车交由未取得机动车驾驶证或者机动车驾驶证被吊销、暂扣的人驾驶的；(三)造成交通事故后逃逸，尚不构成犯罪的；(四)机动车行驶超过规定时速百分之五十的；(五)强迫机动车驾驶人违反道路交通安全法律、法规和机动车安全驾驶要求驾驶机动车，造成交通事故，尚不构成犯罪的；(七)故意损毁、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序号：150</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NQSZXGAJCF-131</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驾驶公路客运车辆、公共汽车以外的其他营运客车载人超过核定人数未达20%的处罚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《道路交通安全法》第九十二条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w:t>
            </w:r>
            <w:r>
              <w:rPr>
                <w:rFonts w:hint="eastAsia"/>
              </w:rPr>
              <w:t xml:space="preserve"> </w:t>
            </w:r>
            <w:r>
              <w:rPr>
                <w:rFonts w:hint="eastAsia" w:ascii="Times New Roman" w:hAnsi="Times New Roman" w:eastAsia="仿宋_GB2312"/>
                <w:color w:val="000000"/>
                <w:sz w:val="28"/>
                <w:szCs w:val="28"/>
              </w:rPr>
              <w:t>公路客运车辆载客超过额定乘员的；(二)</w:t>
            </w:r>
            <w:r>
              <w:rPr>
                <w:rFonts w:hint="eastAsia"/>
              </w:rPr>
              <w:t xml:space="preserve"> </w:t>
            </w:r>
            <w:r>
              <w:rPr>
                <w:rFonts w:hint="eastAsia" w:ascii="Times New Roman" w:hAnsi="Times New Roman" w:eastAsia="仿宋_GB2312"/>
                <w:color w:val="000000"/>
                <w:sz w:val="28"/>
                <w:szCs w:val="28"/>
              </w:rPr>
              <w:t>超过额定乘员百分之二十或者违反规定载货的；(三)</w:t>
            </w:r>
            <w:r>
              <w:rPr>
                <w:rFonts w:hint="eastAsia"/>
              </w:rPr>
              <w:t xml:space="preserve"> </w:t>
            </w:r>
            <w:r>
              <w:rPr>
                <w:rFonts w:hint="eastAsia" w:ascii="Times New Roman" w:hAnsi="Times New Roman" w:eastAsia="仿宋_GB2312"/>
                <w:color w:val="000000"/>
                <w:sz w:val="28"/>
                <w:szCs w:val="28"/>
              </w:rPr>
              <w:t>超过核定载质量百分之三十或者违反规定载客的；(四)机动车行驶超过规定时速百分之五十的；(五)</w:t>
            </w:r>
            <w:r>
              <w:rPr>
                <w:rFonts w:hint="eastAsia"/>
              </w:rPr>
              <w:t xml:space="preserve"> </w:t>
            </w:r>
            <w:r>
              <w:rPr>
                <w:rFonts w:hint="eastAsia" w:ascii="Times New Roman" w:hAnsi="Times New Roman" w:eastAsia="仿宋_GB2312"/>
                <w:color w:val="000000"/>
                <w:sz w:val="28"/>
                <w:szCs w:val="28"/>
              </w:rPr>
              <w:t>运输单位的车辆有本条第一款、第二款规定的情形，经处罚不改的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序号：151</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NQSZXGAJCF-132</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机动车驾驶人伪造、变造或者使用伪造、变造的机动车登记证书、号牌、行驶证、检验合格标志、保险标志、驾驶证及使用其他机动车的登记证书、号牌、行驶证、检验合格标志、保险标志的处罚险标志、驾驶证及使用其他机动车的登记证书、号牌、行驶证、检验合格标志、保险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《道路交通安全法》第八十七条；第九十六条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公安机关交通管理部门及其交通警察对道路交通安全违法行为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处罚；2.</w:t>
            </w:r>
            <w:r>
              <w:rPr>
                <w:rFonts w:hint="eastAsia"/>
              </w:rPr>
              <w:t xml:space="preserve"> </w:t>
            </w:r>
            <w:r>
              <w:rPr>
                <w:rFonts w:hint="eastAsia" w:ascii="Times New Roman" w:hAnsi="Times New Roman" w:eastAsia="仿宋_GB2312"/>
                <w:sz w:val="28"/>
                <w:szCs w:val="28"/>
              </w:rPr>
              <w:t>警告；3.</w:t>
            </w:r>
            <w:r>
              <w:rPr>
                <w:rFonts w:hint="eastAsia"/>
              </w:rPr>
              <w:t xml:space="preserve"> </w:t>
            </w:r>
            <w:r>
              <w:rPr>
                <w:rFonts w:hint="eastAsia" w:ascii="Times New Roman" w:hAnsi="Times New Roman" w:eastAsia="仿宋_GB2312"/>
                <w:sz w:val="28"/>
                <w:szCs w:val="28"/>
              </w:rPr>
              <w:t>扣留，拘留，罚款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序号：152</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NQSZXGAJCF-133</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对违反安全管理制度，致使民用爆炸物品丢失、被盗、被抢的行为的处罚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 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违反安全管理制度，致使民用爆炸物品丢失、被盗、被抢的；（二）民用爆炸物品丢失、被盗、被抢，未按照规定向当地公安机关报告或者故意隐瞒不报的；（三）转让、出借、转借、抵押、赠送民用爆炸物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罚款；2.</w:t>
            </w:r>
            <w:r>
              <w:rPr>
                <w:rFonts w:hint="eastAsia"/>
              </w:rPr>
              <w:t xml:space="preserve"> </w:t>
            </w:r>
            <w:r>
              <w:rPr>
                <w:rFonts w:hint="eastAsia" w:ascii="Times New Roman" w:hAnsi="Times New Roman" w:eastAsia="仿宋_GB2312"/>
                <w:sz w:val="28"/>
                <w:szCs w:val="28"/>
              </w:rPr>
              <w:t>吊销</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序号：153</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NQSZXGAJCF-134</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对未履行民用爆炸物品安全管理责任，导致发生重大伤亡事故或者造成其他严重后果行为的处罚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民用爆炸物品从业单位的主要负责人未履行本条例规定的安全管理责任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罚款；2.</w:t>
            </w:r>
            <w:r>
              <w:rPr>
                <w:rFonts w:hint="eastAsia"/>
              </w:rPr>
              <w:t xml:space="preserve"> </w:t>
            </w:r>
            <w:r>
              <w:rPr>
                <w:rFonts w:hint="eastAsia" w:ascii="Times New Roman" w:hAnsi="Times New Roman" w:eastAsia="仿宋_GB2312"/>
                <w:sz w:val="28"/>
                <w:szCs w:val="28"/>
              </w:rPr>
              <w:t>吊销</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序号：154</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NQSZXGAJCF-135</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对未按照规定的技术标准制造民用枪支、制造、销售仿真枪等行为的处罚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按照规定的技术标准制造民用枪支的；（二）在禁止携带枪支的区域、场所携带枪支的；（三）不上缴报废枪支的；（四）枪支被盗、被抢或者丢失的，不及时报告的；（五）制造、销售伪真枪的。有前款第（一）项至第（三）项所列行为的，没收其枪支。可以并处五千元以下罚款；有前款第（五）项所列行为的，由公安机关、工商行政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警告；2.</w:t>
            </w:r>
            <w:r>
              <w:rPr>
                <w:rFonts w:hint="eastAsia"/>
              </w:rPr>
              <w:t xml:space="preserve"> </w:t>
            </w:r>
            <w:r>
              <w:rPr>
                <w:rFonts w:hint="eastAsia" w:ascii="Times New Roman" w:hAnsi="Times New Roman" w:eastAsia="仿宋_GB2312"/>
                <w:sz w:val="28"/>
                <w:szCs w:val="28"/>
              </w:rPr>
              <w:t>拘留</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序号：155</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NQSZXGAJCF-136</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对骗取护照及出入境通行证、提供伪造及变造或者出售护照及出入境通行证的行为的处罚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5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《中华人民共和国护照法》第十七条，第十八条；《中华人民共和国普通护照和出入境通行证签发管理办法》第二十三条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（一）弄虚作假骗取护照的；（二）为他人提供伪造、变造的护照，或者出售护照的。</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收缴护照或者宣布护照作废；2.</w:t>
            </w:r>
            <w:r>
              <w:rPr>
                <w:rFonts w:hint="eastAsia"/>
              </w:rPr>
              <w:t xml:space="preserve"> </w:t>
            </w:r>
            <w:r>
              <w:rPr>
                <w:rFonts w:hint="eastAsia" w:ascii="Times New Roman" w:hAnsi="Times New Roman" w:eastAsia="仿宋_GB2312"/>
                <w:sz w:val="28"/>
                <w:szCs w:val="28"/>
              </w:rPr>
              <w:t>拘留；3.罚款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序号：156</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NQSZXGAJCF-137</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对持用非法证件出入境、非法出入境、冒用他人证件出入境、协助他人非法出入境行为的处罚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《中华人民共和国出境入境管理法》第七十一条，第七十二条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（一）持用伪造、变造、骗取的出境入境证件出境入境的；（二）冒用他人出境入境证件出境入境的；（三）逃避出境入境边防检查的；（四）以其他方式非法出境入境的；（五）协助他人非法出境入境的。</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有违法所得的，没收违法所得；2.</w:t>
            </w:r>
            <w:r>
              <w:rPr>
                <w:rFonts w:hint="eastAsia"/>
              </w:rPr>
              <w:t xml:space="preserve"> </w:t>
            </w:r>
            <w:r>
              <w:rPr>
                <w:rFonts w:hint="eastAsia" w:ascii="Times New Roman" w:hAnsi="Times New Roman" w:eastAsia="仿宋_GB2312"/>
                <w:sz w:val="28"/>
                <w:szCs w:val="28"/>
              </w:rPr>
              <w:t>拘留；3.罚款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序号：157</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NQSZXGAJCF-138</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对骗取签证或停留居留证件等出境入境证件、违反规定为外国人出具申请材料的行为的处罚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《中华人民共和国出境入境管理法》第七十三条，第七十四条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（一）弄虚作假骗取签证、停留居留证件等出境入境证件的；（二）违反本法规定，为外国人出具邀请函件或者其他申请材料的。</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有违法所得的，没收违法所得；2.</w:t>
            </w:r>
            <w:r>
              <w:rPr>
                <w:rFonts w:hint="eastAsia"/>
              </w:rPr>
              <w:t xml:space="preserve"> </w:t>
            </w:r>
            <w:r>
              <w:rPr>
                <w:rFonts w:hint="eastAsia" w:ascii="Times New Roman" w:hAnsi="Times New Roman" w:eastAsia="仿宋_GB2312"/>
                <w:sz w:val="28"/>
                <w:szCs w:val="28"/>
              </w:rPr>
              <w:t>拘留；3.罚款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t>那曲地区</w:t>
      </w: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32"/>
          <w:szCs w:val="32"/>
        </w:rPr>
      </w:pPr>
      <w:r>
        <w:rPr>
          <w:rFonts w:hint="eastAsia" w:ascii="仿宋" w:hAnsi="仿宋" w:eastAsia="仿宋"/>
          <w:bCs/>
          <w:color w:val="000000"/>
          <w:sz w:val="32"/>
          <w:szCs w:val="32"/>
        </w:rPr>
        <w:t>序号：158</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NQSZXGAJCF-139</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对违反外国人入出境及停居留管理规定行为的处罚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1"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外国人拒不接受公安机关查验其出境入境证件的；（二）外国人拒不交验居留证件的；（三）未按照规定办理外国人出生登记、死亡申报的；（四）外国人居留证件登记事项发生变更，未按照规定办理变更的；（五）在中国境内的外国人冒用他人出境入境证件的；（六）未按照本法第三十九条第二款规定办理登记的。</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Times New Roman" w:eastAsia="仿宋_GB2312"/>
                <w:sz w:val="28"/>
                <w:szCs w:val="28"/>
              </w:rPr>
              <w:t>警告；2.罚款</w:t>
            </w:r>
            <w:r>
              <w:rPr>
                <w:rFonts w:ascii="Times New Roman" w:hAnsi="Times New Roman"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序号：159</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NQSZXGAJCF-140</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对台湾居民未按规定办理暂住登记、非法居留的行为的处罚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《中国公民往来台湾地区管理办法》第十八条，第十九条，第二十一条，第三十七条、第三十八条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宾馆、饭店、招待所、旅店、学校等企业、事业单位或者机关、团体和其他机构内住宿的，应当填写临时住宿登记表；住在亲友家的，由本人或者亲友在二十四小时（农村七十二小时）内到当地公安派出所或者户籍办公室办理暂住登记手续；台湾居民来大陆后，需在大陆居留三个月以上的，应当向当地市、县公安局申请办理暂住证</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序号：160</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NQSZXGAJCF-141</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对违规使用往来港澳证件出入境的处罚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《中国公民因私事往来香港地区或者澳门地区的暂行管理办法》第二十六条，第二十七条，第二十八条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持用伪造、涂改等无效的或者冒用他人的前往港澳通行证、往来港澳通行证、港澳同胞回乡证、入出境通行证的；2、伪造、涂改、转让前往港澳通行证、往来港澳通行证、港澳同胞回乡证、入出境通行证的；3、编造情况，提供假证明，或者以行贿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1、警告；2、拘留；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序号：161</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NQSZXGAJCF-142</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对因滞留不归被遣返回国的行为的处罚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《中国公民出国旅游管理办法》(国务院令第三百五十四号)第二十二条；第三十二条二款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1、严禁旅游者在境外滞留不归；2、旅游者因滞留不归被遣返回国的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1、吊销其护照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序号：162</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NQSZXGAJCF-143</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扰乱公共秩序的行为和处罚、非法侵入计算机信息系统罪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《刑法》第二百八十五条；《中华人民共和国治安管理处罚法》第二十九条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违反国家规定，侵入国家事务、国防建设、尖端科学技术领域的计算机信息系统的；2、(一)违反国家规定，侵入计算机信息系统，造成危害的；(二)违反国家规定，对计算机信息系统功能进行删除、修改、增加、干扰，造成计算机信息系统不能正常运行的； (三)违反国家规定，对计算机信息系统中存储、处理、传输的数据和应用程序进行删除、修改、增加的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1、有期徒刑或者拘役；2、拘留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序号：163</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NQSZXGAJCF-144</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违法计算机信息系统安全等级保护制度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《中华人民共和国计算机信息系统安全保护条例》第二十条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 违反计算机信息系统安全等级保护制度，危害计算机信息系统安全的；(二) 违反计算机信息系统国际联网备案制度的；(三) 不按照规定时间报告计算机信息系统中发生的案件的；(四) 接到公安机关要求改进安全状况的通知后，在限期内拒不改进的；(五) 有危害计算机信息系统安全的其他行为的。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1、警告或者停机整顿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序号：164</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NQSZXGAJCF-145</w:t>
            </w:r>
          </w:p>
        </w:tc>
        <w:tc>
          <w:tcPr>
            <w:tcW w:w="149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对计算机机房不符合国家标准的处罚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《中华人民共和国计算机信息系统安全保护条例》第二十条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 违反计算机信息系统安全等级保护制度，危害计算机信息系统安全的；(二) 违反计算机信息系统国际联网备案制度的；(三) 不按照规定时间报告计算机信息系统中发生的案件的；(四) 接到公安机关要求改进安全状况的通知后，在限期内拒不改进的；(五) 有危害计算机信息系统安全的其他行为的。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1、警告或者停机整顿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序号：165</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NQSZXGAJCF-146</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故意输入计算机病毒、有害数据或未经许可出售计算机信息系统安全专用产品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《中华人民共和国计算机信息系统安全保护条例》第二十三条；《计算机病毒防治管理办法》第六条第一项，第十六条第三款；《计算机信息系统安全专用产品检测和销售许可证管理办法》第二十条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 违反本办法第十一条、第十二条规定，不履行备案职责的；(二) 故意输入计算机病毒，危害计算机信息系统安全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1、警告或者停机整顿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序号：166</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NQSZXGAJCF-147</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擅自建立、使用非法定信道进行国际联网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27"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《中华人民共和国计算机信息网络国际联网管理暂行规定》第六条，第十四条；《中华人民共和国计算机网络国际联网管理暂行规定实施办法》第七条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擅自建立、使用非法定信道进行国际联网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1．罚款；2.拘留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序号：167</w:t>
      </w:r>
    </w:p>
    <w:tbl>
      <w:tblPr>
        <w:tblStyle w:val="6"/>
        <w:tblW w:w="90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1"/>
        <w:gridCol w:w="3950"/>
        <w:gridCol w:w="1499"/>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50"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NQSZXGAJCF-148</w:t>
            </w:r>
          </w:p>
        </w:tc>
        <w:tc>
          <w:tcPr>
            <w:tcW w:w="149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15" w:type="dxa"/>
            <w:vAlign w:val="center"/>
          </w:tcPr>
          <w:p>
            <w:pPr>
              <w:spacing w:line="320" w:lineRule="exact"/>
              <w:ind w:firstLine="420" w:firstLineChars="150"/>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违规经营国际互联网络业务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564"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44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15"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2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564" w:type="dxa"/>
            <w:gridSpan w:val="3"/>
            <w:vAlign w:val="center"/>
          </w:tcPr>
          <w:p>
            <w:pPr>
              <w:widowControl/>
              <w:jc w:val="left"/>
              <w:textAlignment w:val="center"/>
              <w:rPr>
                <w:rFonts w:ascii="Times New Roman" w:hAnsi="Times New Roman" w:eastAsia="仿宋_GB2312"/>
                <w:color w:val="000000"/>
                <w:sz w:val="28"/>
                <w:szCs w:val="28"/>
              </w:rPr>
            </w:pPr>
            <w:r>
              <w:rPr>
                <w:rFonts w:hint="eastAsia" w:ascii="仿宋" w:hAnsi="仿宋" w:eastAsia="仿宋" w:cs="仿宋"/>
                <w:color w:val="000000"/>
                <w:kern w:val="0"/>
                <w:sz w:val="24"/>
                <w:szCs w:val="24"/>
              </w:rPr>
              <w:t xml:space="preserve">《中华人民共和国计算机信息网络国际联网管理暂行规定实施办法》 </w:t>
            </w:r>
            <w:r>
              <w:rPr>
                <w:rStyle w:val="9"/>
                <w:rFonts w:hint="default" w:ascii="仿宋" w:hAnsi="仿宋" w:eastAsia="仿宋" w:cs="仿宋"/>
                <w:b w:val="0"/>
                <w:sz w:val="24"/>
                <w:szCs w:val="24"/>
              </w:rPr>
              <w:t>第二十二条第五款、第十二条、第二十二条第三款、第十条、第十四条、</w:t>
            </w:r>
            <w:r>
              <w:rPr>
                <w:rStyle w:val="10"/>
                <w:rFonts w:hint="default" w:ascii="仿宋" w:hAnsi="仿宋" w:eastAsia="仿宋" w:cs="仿宋"/>
                <w:sz w:val="24"/>
                <w:szCs w:val="24"/>
              </w:rPr>
              <w:t>、</w:t>
            </w:r>
            <w:r>
              <w:rPr>
                <w:rStyle w:val="9"/>
                <w:rFonts w:hint="default" w:ascii="仿宋" w:hAnsi="仿宋" w:eastAsia="仿宋" w:cs="仿宋"/>
                <w:b w:val="0"/>
                <w:sz w:val="24"/>
                <w:szCs w:val="24"/>
              </w:rPr>
              <w:t>第八条第一款、第八条第二款、第十一条、第二十二条第二款、第八条第三款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1、违反本办法第二十一条第一款规定的；2、违反本办法第二十一条第二款规定的；3、违反本办法第十二条规定的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471"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处罚种类</w:t>
            </w:r>
          </w:p>
        </w:tc>
        <w:tc>
          <w:tcPr>
            <w:tcW w:w="7564" w:type="dxa"/>
            <w:gridSpan w:val="3"/>
            <w:vAlign w:val="center"/>
          </w:tcPr>
          <w:p>
            <w:pPr>
              <w:spacing w:line="320" w:lineRule="exact"/>
              <w:rPr>
                <w:rFonts w:ascii="Times New Roman" w:hAnsi="Times New Roman" w:eastAsia="仿宋_GB2312"/>
                <w:sz w:val="28"/>
                <w:szCs w:val="28"/>
              </w:rPr>
            </w:pPr>
            <w:r>
              <w:rPr>
                <w:rFonts w:hint="eastAsia" w:ascii="Times New Roman" w:hAnsi="Times New Roman" w:eastAsia="仿宋_GB2312"/>
                <w:sz w:val="28"/>
                <w:szCs w:val="28"/>
              </w:rPr>
              <w:t>1、罚款；2、警告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9"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56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56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471"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564"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序号：168</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8"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NQSZXGAJCF-149</w:t>
            </w:r>
          </w:p>
        </w:tc>
        <w:tc>
          <w:tcPr>
            <w:tcW w:w="155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0"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7"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67" w:type="dxa"/>
            <w:gridSpan w:val="3"/>
            <w:vAlign w:val="center"/>
          </w:tcPr>
          <w:p>
            <w:pPr>
              <w:jc w:val="left"/>
              <w:rPr>
                <w:rFonts w:ascii="仿宋_GB2312" w:hAnsi="宋体" w:eastAsia="仿宋_GB2312" w:cs="宋体"/>
                <w:sz w:val="28"/>
                <w:szCs w:val="28"/>
              </w:rPr>
            </w:pPr>
            <w:r>
              <w:rPr>
                <w:rFonts w:hint="eastAsia" w:ascii="仿宋_GB2312" w:eastAsia="仿宋_GB2312"/>
                <w:sz w:val="28"/>
                <w:szCs w:val="28"/>
              </w:rPr>
              <w:t>对上网服务营业场所制作、下载、复制、查阅、发布、传播、使用违法信息的处罚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67" w:type="dxa"/>
            <w:gridSpan w:val="2"/>
            <w:vAlign w:val="center"/>
          </w:tcPr>
          <w:p>
            <w:pPr>
              <w:jc w:val="left"/>
              <w:rPr>
                <w:rFonts w:ascii="仿宋_GB2312" w:hAnsi="宋体" w:eastAsia="仿宋_GB2312" w:cs="宋体"/>
                <w:sz w:val="28"/>
                <w:szCs w:val="28"/>
              </w:rPr>
            </w:pPr>
            <w:r>
              <w:rPr>
                <w:rFonts w:hint="eastAsia" w:ascii="Times New Roman" w:hAnsi="Times New Roman" w:eastAsia="仿宋_GB2312"/>
                <w:color w:val="000000"/>
                <w:sz w:val="28"/>
                <w:szCs w:val="28"/>
              </w:rPr>
              <w:t>那曲地区申扎县公安局</w:t>
            </w:r>
          </w:p>
        </w:tc>
        <w:tc>
          <w:tcPr>
            <w:tcW w:w="2200" w:type="dxa"/>
            <w:vAlign w:val="center"/>
          </w:tcPr>
          <w:p>
            <w:pPr>
              <w:jc w:val="cente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67" w:type="dxa"/>
            <w:gridSpan w:val="3"/>
            <w:vAlign w:val="center"/>
          </w:tcPr>
          <w:p>
            <w:pPr>
              <w:jc w:val="left"/>
              <w:rPr>
                <w:rFonts w:ascii="仿宋_GB2312" w:hAnsi="宋体" w:eastAsia="仿宋_GB2312" w:cs="宋体"/>
                <w:sz w:val="28"/>
                <w:szCs w:val="28"/>
              </w:rPr>
            </w:pPr>
            <w:r>
              <w:rPr>
                <w:rFonts w:hint="eastAsia" w:ascii="仿宋_GB2312" w:eastAsia="仿宋_GB2312"/>
                <w:sz w:val="28"/>
                <w:szCs w:val="28"/>
              </w:rPr>
              <w:t>《互联网上网服务营业场所管理条例》</w:t>
            </w:r>
            <w:r>
              <w:rPr>
                <w:rFonts w:hint="eastAsia" w:ascii="仿宋_GB2312" w:eastAsia="仿宋_GB2312"/>
                <w:bCs/>
                <w:sz w:val="28"/>
                <w:szCs w:val="28"/>
              </w:rPr>
              <w:t>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5"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利用上网服务营业场所制作、下载、复制、查阅、发布、传播、使用违法信息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8"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1．罚款；2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停业整顿、吊销《网络文化许可证》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867"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1"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6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6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67" w:type="dxa"/>
            <w:gridSpan w:val="3"/>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序号：169</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NQSZXGAJCF-150</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对向上网消费者提供直接接入互联网的计算机的处罚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《互联网上网服务营业场所管理条例》</w:t>
            </w:r>
            <w:r>
              <w:rPr>
                <w:rFonts w:hint="eastAsia" w:ascii="仿宋_GB2312" w:eastAsia="仿宋_GB2312"/>
                <w:bCs/>
                <w:sz w:val="28"/>
                <w:szCs w:val="28"/>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建立上网服务营业场所巡查制度；不制止、不举报上网消费者违法行为；未按规定核对、登记上网消费者有效身份证件；未按规定记录上网信息；未按规定保存上网消费者登记内容、记录备份、擅自修改、删除上网消费者登记内容、记录备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．停业整顿，吊销《网络文化许可证》。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序号：170</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widowControl/>
              <w:jc w:val="center"/>
              <w:textAlignment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NQSZXGAJCF-151</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对利用国际联网制作、复制、查阅、传播违法信息的处罚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仿宋_GB2312" w:eastAsia="仿宋_GB2312"/>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《计算机信息网络国际联网安全保护管理办法》第五条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对利用国际联网制作、复制、查阅、传播违法信息的行为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．拘留；</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序号：171</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NQSZXGAJCF-152</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对未建立国际互联网安全保护管理制度的处罚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《计算机信息网络国际联网安全保护管理办法》第二十一条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对未建立国际互联网安全保护管理制度的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．停止联网，吊销经营许可证。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序号：172</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NQSZXGAJCF-153</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w:t>
            </w:r>
            <w:r>
              <w:rPr>
                <w:rFonts w:hint="eastAsia" w:ascii="仿宋_GB2312" w:eastAsia="仿宋_GB2312"/>
                <w:sz w:val="28"/>
                <w:szCs w:val="28"/>
              </w:rPr>
              <w:t>不履行国际联网备案职责</w:t>
            </w:r>
            <w:r>
              <w:rPr>
                <w:rFonts w:hint="eastAsia" w:ascii="Times New Roman" w:hAnsi="Times New Roman" w:eastAsia="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《计算机信息网络国际联网安全保护管理办法》</w:t>
            </w:r>
            <w:r>
              <w:rPr>
                <w:rFonts w:hint="eastAsia" w:ascii="仿宋_GB2312" w:eastAsia="仿宋_GB2312"/>
                <w:bCs/>
                <w:sz w:val="28"/>
                <w:szCs w:val="28"/>
              </w:rPr>
              <w:t>第十一条、第十二条、二十三条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8"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不履行国际联网备案职责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．停机整顿。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序号：173</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NQSZXGAJCF-154</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w:t>
            </w:r>
            <w:r>
              <w:rPr>
                <w:rFonts w:hint="eastAsia" w:ascii="仿宋_GB2312" w:eastAsia="仿宋_GB2312"/>
                <w:sz w:val="28"/>
                <w:szCs w:val="28"/>
              </w:rPr>
              <w:t>制作、传播计算机病毒</w:t>
            </w:r>
            <w:r>
              <w:rPr>
                <w:rFonts w:hint="eastAsia" w:ascii="Times New Roman" w:hAnsi="Times New Roman" w:eastAsia="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仿宋_GB2312" w:eastAsia="仿宋_GB2312"/>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《计算机病毒防治管理办法》</w:t>
            </w:r>
            <w:r>
              <w:rPr>
                <w:rFonts w:hint="eastAsia" w:ascii="仿宋_GB2312" w:eastAsia="仿宋_GB2312"/>
                <w:bCs/>
                <w:sz w:val="28"/>
                <w:szCs w:val="28"/>
              </w:rPr>
              <w:t>第五条、第六条第二、三、四项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8"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制作、传播计算机病毒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序号：174</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NQSZXGAJCF-155</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w:t>
            </w:r>
            <w:r>
              <w:rPr>
                <w:rFonts w:hint="eastAsia" w:ascii="仿宋_GB2312" w:eastAsia="仿宋_GB2312"/>
                <w:sz w:val="28"/>
                <w:szCs w:val="28"/>
              </w:rPr>
              <w:t>发布虚假计算机病毒疫情</w:t>
            </w:r>
            <w:r>
              <w:rPr>
                <w:rFonts w:hint="eastAsia" w:ascii="Times New Roman" w:hAnsi="Times New Roman" w:eastAsia="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《计算机病毒防治管理办法》</w:t>
            </w:r>
            <w:r>
              <w:rPr>
                <w:rFonts w:hint="eastAsia" w:ascii="仿宋_GB2312" w:eastAsia="仿宋_GB2312"/>
                <w:bCs/>
                <w:sz w:val="28"/>
                <w:szCs w:val="28"/>
              </w:rPr>
              <w:t>第七条、第十七条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8"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发布虚假计算机病毒疫情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ind w:firstLine="280" w:firstLineChars="10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序号：175</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NQSZXGAJCF-156</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w:t>
            </w:r>
            <w:r>
              <w:rPr>
                <w:rFonts w:hint="eastAsia" w:ascii="仿宋_GB2312" w:eastAsia="仿宋_GB2312"/>
                <w:sz w:val="28"/>
                <w:szCs w:val="28"/>
              </w:rPr>
              <w:t>未按规定上报计算机病毒分析结果</w:t>
            </w:r>
            <w:r>
              <w:rPr>
                <w:rFonts w:hint="eastAsia" w:ascii="Times New Roman" w:hAnsi="Times New Roman" w:eastAsia="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仿宋_GB2312" w:eastAsia="仿宋_GB2312"/>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《计算机病毒防治管理办法》</w:t>
            </w:r>
            <w:r>
              <w:rPr>
                <w:rFonts w:hint="eastAsia" w:ascii="仿宋_GB2312" w:eastAsia="仿宋_GB2312"/>
                <w:bCs/>
                <w:sz w:val="28"/>
                <w:szCs w:val="28"/>
              </w:rPr>
              <w:t>第八条、第九条、第十七条、第十八条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8"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未按规定上报计算机病毒分析结果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ind w:firstLine="280" w:firstLineChars="1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．取消机构产品检测资格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jc w:val="center"/>
        <w:rPr>
          <w:rFonts w:ascii="宋体"/>
          <w:b/>
          <w:color w:val="000000"/>
          <w:sz w:val="44"/>
          <w:szCs w:val="44"/>
        </w:rPr>
      </w:pPr>
      <w:r>
        <w:rPr>
          <w:rFonts w:hint="eastAsia" w:ascii="宋体" w:hAnsi="宋体"/>
          <w:b/>
          <w:color w:val="000000"/>
          <w:sz w:val="44"/>
          <w:szCs w:val="44"/>
        </w:rPr>
        <w:t>那曲地区申扎县公安局行政处罚服务指南</w:t>
      </w:r>
    </w:p>
    <w:p>
      <w:pPr>
        <w:rPr>
          <w:rFonts w:ascii="仿宋" w:hAnsi="仿宋" w:eastAsia="仿宋"/>
          <w:bCs/>
          <w:color w:val="000000"/>
          <w:sz w:val="28"/>
          <w:szCs w:val="28"/>
        </w:rPr>
      </w:pPr>
      <w:r>
        <w:rPr>
          <w:rFonts w:hint="eastAsia" w:ascii="仿宋" w:hAnsi="仿宋" w:eastAsia="仿宋"/>
          <w:bCs/>
          <w:color w:val="000000"/>
          <w:sz w:val="28"/>
          <w:szCs w:val="28"/>
        </w:rPr>
        <w:t>序号：176</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NQSZXGAJCF-157</w:t>
            </w:r>
          </w:p>
        </w:tc>
        <w:tc>
          <w:tcPr>
            <w:tcW w:w="158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w:t>
            </w:r>
            <w:r>
              <w:rPr>
                <w:rFonts w:hint="eastAsia" w:ascii="仿宋_GB2312" w:eastAsia="仿宋_GB2312"/>
                <w:sz w:val="28"/>
                <w:szCs w:val="28"/>
              </w:rPr>
              <w:t>未建立计算机病毒防治管理制度</w:t>
            </w:r>
            <w:r>
              <w:rPr>
                <w:rFonts w:hint="eastAsia" w:ascii="Times New Roman" w:hAnsi="Times New Roman" w:eastAsia="仿宋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仿宋_GB2312" w:eastAsia="仿宋_GB2312"/>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仿宋_GB2312" w:eastAsia="仿宋_GB2312"/>
                <w:sz w:val="28"/>
                <w:szCs w:val="28"/>
              </w:rPr>
              <w:t>《计算机病毒防治管理办法》</w:t>
            </w:r>
            <w:r>
              <w:rPr>
                <w:rFonts w:hint="eastAsia" w:ascii="仿宋_GB2312" w:eastAsia="仿宋_GB2312"/>
                <w:bCs/>
                <w:sz w:val="28"/>
                <w:szCs w:val="28"/>
              </w:rPr>
              <w:t>第十九条第二项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8"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w:t>
            </w:r>
            <w:r>
              <w:rPr>
                <w:rFonts w:hint="eastAsia" w:ascii="仿宋_GB2312" w:eastAsia="仿宋_GB2312"/>
                <w:sz w:val="28"/>
                <w:szCs w:val="28"/>
              </w:rPr>
              <w:t>未建立计算机病毒防治管理制度</w:t>
            </w:r>
            <w:r>
              <w:rPr>
                <w:rFonts w:hint="eastAsia" w:ascii="Times New Roman" w:hAnsi="Times New Roman" w:eastAsia="仿宋_GB2312"/>
                <w:color w:val="000000"/>
                <w:sz w:val="28"/>
                <w:szCs w:val="28"/>
              </w:rPr>
              <w:t>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990" w:type="dxa"/>
            <w:gridSpan w:val="3"/>
            <w:vAlign w:val="center"/>
          </w:tcPr>
          <w:p>
            <w:pPr>
              <w:spacing w:line="320" w:lineRule="exact"/>
              <w:ind w:firstLine="280" w:firstLineChars="100"/>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．罚款。</w:t>
            </w:r>
            <w:r>
              <w:rPr>
                <w:rFonts w:ascii="Times New Roman" w:hAnsi="Times New Roman" w:eastAsia="仿宋_GB2312"/>
                <w:color w:val="00000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告知违法事实</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制作强制措施或者一般处罚程序决定书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制作笔录</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w:t>
            </w:r>
            <w:r>
              <w:rPr>
                <w:rFonts w:ascii="Times New Roman" w:hAnsi="Times New Roman" w:eastAsia="仿宋_GB2312"/>
                <w:color w:val="000000"/>
                <w:sz w:val="28"/>
                <w:szCs w:val="28"/>
              </w:rPr>
              <w:t xml:space="preserve">  </w:t>
            </w:r>
            <w:r>
              <w:rPr>
                <w:rFonts w:hint="eastAsia" w:ascii="Times New Roman" w:hAnsi="Times New Roman" w:eastAsia="仿宋_GB2312"/>
                <w:color w:val="000000"/>
                <w:sz w:val="28"/>
                <w:szCs w:val="28"/>
              </w:rPr>
              <w:t>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序号：177</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NQSZXGAJCF-158</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对机动车驾驶人违反道路交通安全法律、法规关于道路通行的一般行为的处罚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《中华人民共和国道路交通安全法》第九十条、《那曲地区自治区道路交通安全条例》第三十九条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违反道路交通安全法律、法规关于道路通行的一般行为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numPr>
                <w:ilvl w:val="0"/>
                <w:numId w:val="1"/>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p>
            <w:pPr>
              <w:numPr>
                <w:ilvl w:val="0"/>
                <w:numId w:val="1"/>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达到报废标准的机动车予以报废；机动车涉及其他违法犯罪行为的，移交有关部门处理。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序号：178</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NQSZXGAJCF-159</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宋体" w:hAnsi="宋体" w:cs="宋体"/>
                <w:sz w:val="16"/>
                <w:szCs w:val="16"/>
              </w:rPr>
            </w:pPr>
            <w:r>
              <w:rPr>
                <w:rFonts w:hint="eastAsia" w:ascii="Times New Roman" w:hAnsi="Times New Roman" w:eastAsia="仿宋_GB2312"/>
                <w:color w:val="000000"/>
                <w:sz w:val="28"/>
                <w:szCs w:val="28"/>
              </w:rPr>
              <w:t>对违反道路交通安全法律、法规关于机动车停放、临时停车规定的；机动车驾驶人不在现场或者虽在现场但拒绝立即驶离的处罚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《中华人民共和国道路交通安全法》第九十三条、《那曲地区自治区道路交通安全条例》第八十一条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反道路交通安全法律、法规关于机动车停放、临时停车规定的；机动车驾驶人不在现场或者虽在现场但拒绝立即驶离的行为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序号：179</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NQSZXGAJCF-160</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对机动车安全技术检验机构实施机动车安全技术检验超过国务院价格主管部门核定的收费标准收取费用的处罚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反道路交通安全法律、法规关于机动车停放、临时停车规定的；机动车驾驶人不在现场或者虽在现场但拒绝立即驶离的行为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numPr>
                <w:ilvl w:val="0"/>
                <w:numId w:val="2"/>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p>
            <w:pPr>
              <w:numPr>
                <w:ilvl w:val="0"/>
                <w:numId w:val="2"/>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依法撤销其检验资格</w:t>
            </w:r>
          </w:p>
          <w:p>
            <w:pPr>
              <w:numPr>
                <w:ilvl w:val="0"/>
                <w:numId w:val="2"/>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序号：180</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NQSZXGAJCF-161</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宋体" w:hAnsi="宋体" w:cs="宋体"/>
                <w:sz w:val="16"/>
                <w:szCs w:val="16"/>
              </w:rPr>
            </w:pPr>
            <w:r>
              <w:rPr>
                <w:rFonts w:hint="eastAsia" w:ascii="Times New Roman" w:hAnsi="Times New Roman" w:eastAsia="仿宋_GB2312"/>
                <w:color w:val="000000"/>
                <w:sz w:val="28"/>
                <w:szCs w:val="28"/>
              </w:rPr>
              <w:t>对执行职务的交通警察认为应当对道路交通违法行为人给予暂扣或者吊销机动车驾驶证处罚的先予扣留机动车驾驶证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《中华人民共和国道路交通安全法》第一百一十条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序号：181</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NQSZXGAJCF-162</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对阻碍执行紧急任务的消防车、救护车、工程抢险车、警车等车辆通行的处罚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警告和罚款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序号：182</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pacing w:val="-2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NQSZXGAJCF-163</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对机动车驾驶人的道路交通安全违法行为的扣分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《中华人民共和国道路交通安全法实施条例》第二十三条第一款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序号：183</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NQSZXGAJCF-164</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对机动车驾驶人在一个记分周期内记分</w:t>
            </w:r>
            <w:r>
              <w:rPr>
                <w:rFonts w:hint="eastAsia" w:ascii="Times New Roman" w:hAnsi="Times New Roman" w:eastAsia="仿宋_GB2312"/>
                <w:color w:val="000000"/>
                <w:spacing w:val="-20"/>
                <w:sz w:val="28"/>
                <w:szCs w:val="16"/>
              </w:rPr>
              <w:t>2</w:t>
            </w:r>
            <w:r>
              <w:rPr>
                <w:rFonts w:hint="eastAsia" w:ascii="Times New Roman" w:eastAsia="仿宋_GB2312"/>
                <w:color w:val="000000"/>
                <w:spacing w:val="-20"/>
                <w:sz w:val="28"/>
                <w:szCs w:val="16"/>
              </w:rPr>
              <w:t>次以上达到</w:t>
            </w:r>
            <w:r>
              <w:rPr>
                <w:rFonts w:hint="eastAsia" w:ascii="Times New Roman" w:hAnsi="Times New Roman" w:eastAsia="仿宋_GB2312"/>
                <w:color w:val="000000"/>
                <w:spacing w:val="-20"/>
                <w:sz w:val="28"/>
                <w:szCs w:val="16"/>
              </w:rPr>
              <w:t>12</w:t>
            </w:r>
            <w:r>
              <w:rPr>
                <w:rFonts w:hint="eastAsia" w:ascii="Times New Roman" w:eastAsia="仿宋_GB2312"/>
                <w:color w:val="000000"/>
                <w:spacing w:val="-20"/>
                <w:sz w:val="28"/>
                <w:szCs w:val="16"/>
              </w:rPr>
              <w:t>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pacing w:val="-20"/>
                <w:sz w:val="28"/>
                <w:szCs w:val="28"/>
              </w:rPr>
            </w:pPr>
            <w:r>
              <w:rPr>
                <w:rFonts w:ascii="Times New Roman" w:hAnsi="Times New Roman" w:eastAsia="仿宋_GB2312"/>
                <w:color w:val="000000"/>
                <w:spacing w:val="-2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《中华人民共和国道路交通安全法实施条例》第二十四条第二款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扣留机动车驾驶证、参加学习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序号：184</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NQSZXGAJCF-165</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对机动车驾驶人记分达到</w:t>
            </w:r>
            <w:r>
              <w:rPr>
                <w:rFonts w:hint="eastAsia" w:ascii="Times New Roman" w:hAnsi="Times New Roman" w:eastAsia="仿宋_GB2312"/>
                <w:color w:val="000000"/>
                <w:spacing w:val="-20"/>
                <w:sz w:val="28"/>
                <w:szCs w:val="16"/>
              </w:rPr>
              <w:t>12</w:t>
            </w:r>
            <w:r>
              <w:rPr>
                <w:rFonts w:hint="eastAsia" w:ascii="Times New Roman" w:eastAsia="仿宋_GB2312"/>
                <w:color w:val="000000"/>
                <w:spacing w:val="-20"/>
                <w:sz w:val="28"/>
                <w:szCs w:val="16"/>
              </w:rPr>
              <w:t>分，拒不参加公安机关交通管理部门通知的学习，也不接受考试的处罚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停止使用机动车驾驶证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序号：185</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NQSZXGAJCF-166</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对机动车驾驶人在机动车驾驶证丢失、损毁、超过有效期或者被依法扣留、暂扣期间以及记分达到</w:t>
            </w:r>
            <w:r>
              <w:rPr>
                <w:rFonts w:hint="eastAsia" w:ascii="Times New Roman" w:hAnsi="Times New Roman" w:eastAsia="仿宋_GB2312"/>
                <w:color w:val="000000"/>
                <w:spacing w:val="-20"/>
                <w:sz w:val="28"/>
                <w:szCs w:val="16"/>
              </w:rPr>
              <w:t>12</w:t>
            </w:r>
            <w:r>
              <w:rPr>
                <w:rFonts w:hint="eastAsia" w:ascii="Times New Roman" w:eastAsia="仿宋_GB2312"/>
                <w:color w:val="000000"/>
                <w:spacing w:val="-20"/>
                <w:sz w:val="28"/>
                <w:szCs w:val="16"/>
              </w:rPr>
              <w:t>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《中华人民共和国道路交通安全法实施条例》第一百零三条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规定时间内不得申请机动车登记或者机动车驾驶许可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序号：186</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NQSZXGAJCF-167</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不能出示本人有效驾驶证的；驾驶的机动车与驾驶证载明的准驾车型不符的；饮酒、服用国家管制的精神药品或者麻醉药品、患有妨碍安全驾驶的疾病，或者过度疲劳仍继续驾驶的；学习驾驶人员没有教练人员随车指导单独驾驶又无其他机动车驾驶人即时替代驾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《《中华人民共和国道路交通安全法实施条例》第一百零四条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序号：187</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NQSZXGAJCF-168</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对校车驾驶人违反道路交通安全法律法规被依法处罚或者发生道路交通事故，不再符合《校车安全管理条例》规定的校车驾驶人条件的处罚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《校车安全管理条例》第四十九条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取消校车驾驶资格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序号：188</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NQSZXGAJCF-169</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对机动车驾驶人违反规定，不避让校车的处罚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spacing w:line="58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34"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《校车安全管理条例》第五十二条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处200元罚款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序号：189</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NQSZXGAJCF-170</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各类涉及居民身份证件的违法犯罪活动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rPr>
                <w:rFonts w:ascii="Times New Roman" w:hAnsi="Times New Roman" w:eastAsia="仿宋_GB2312" w:cs="宋体"/>
                <w:color w:val="000000"/>
                <w:spacing w:val="-20"/>
                <w:sz w:val="28"/>
                <w:szCs w:val="16"/>
              </w:rPr>
            </w:pPr>
            <w:r>
              <w:rPr>
                <w:rFonts w:hint="eastAsia" w:ascii="Times New Roman" w:hAnsi="Times New Roman" w:eastAsia="仿宋_GB2312"/>
                <w:color w:val="000000"/>
                <w:sz w:val="28"/>
                <w:szCs w:val="28"/>
              </w:rPr>
              <w:t>那曲地区申扎县公安局</w:t>
            </w:r>
          </w:p>
        </w:tc>
        <w:tc>
          <w:tcPr>
            <w:tcW w:w="2234" w:type="dxa"/>
            <w:vAlign w:val="center"/>
          </w:tcPr>
          <w:p>
            <w:pPr>
              <w:jc w:val="center"/>
              <w:rPr>
                <w:rFonts w:ascii="Times New Roman" w:hAnsi="Times New Roman" w:eastAsia="仿宋_GB2312" w:cs="宋体"/>
                <w:color w:val="000000"/>
                <w:spacing w:val="-20"/>
                <w:sz w:val="28"/>
                <w:szCs w:val="16"/>
              </w:rPr>
            </w:pPr>
            <w:r>
              <w:rPr>
                <w:rFonts w:hint="eastAsia" w:ascii="Times New Roman" w:hAnsi="Times New Roman" w:eastAsia="仿宋_GB2312"/>
                <w:color w:val="000000"/>
                <w:spacing w:val="-20"/>
                <w:sz w:val="28"/>
                <w:szCs w:val="16"/>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《中华人民共和国居民身份证法》第十六条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eastAsia="仿宋_GB2312"/>
                <w:color w:val="000000"/>
                <w:spacing w:val="-20"/>
                <w:sz w:val="28"/>
                <w:szCs w:val="16"/>
              </w:rPr>
              <w:t>各类涉及居民身份证件的违法犯罪行为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警告和罚款处罚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rPr>
          <w:rFonts w:ascii="仿宋" w:hAnsi="仿宋" w:eastAsia="仿宋"/>
          <w:bCs/>
          <w:color w:val="000000"/>
          <w:sz w:val="28"/>
          <w:szCs w:val="28"/>
        </w:rPr>
      </w:pPr>
      <w:r>
        <w:rPr>
          <w:rFonts w:hint="eastAsia" w:ascii="仿宋" w:hAnsi="仿宋" w:eastAsia="仿宋"/>
          <w:bCs/>
          <w:color w:val="000000"/>
          <w:sz w:val="28"/>
          <w:szCs w:val="28"/>
        </w:rPr>
        <w:t>序号：190</w:t>
      </w:r>
    </w:p>
    <w:tbl>
      <w:tblPr>
        <w:tblStyle w:val="6"/>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3"/>
        <w:gridCol w:w="4173"/>
        <w:gridCol w:w="1583"/>
        <w:gridCol w:w="2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7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NQSZXGAJCF-171</w:t>
            </w:r>
          </w:p>
        </w:tc>
        <w:tc>
          <w:tcPr>
            <w:tcW w:w="158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3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对伪造、变造人民币，出售伪造、变造的人民币，或者明知是伪造、变造的人民币而运输行为的处罚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756" w:type="dxa"/>
            <w:gridSpan w:val="2"/>
            <w:vAlign w:val="center"/>
          </w:tcPr>
          <w:p>
            <w:pPr>
              <w:rPr>
                <w:rFonts w:ascii="Times New Roman" w:hAnsi="Times New Roman" w:eastAsia="仿宋_GB2312" w:cs="宋体"/>
                <w:color w:val="000000"/>
                <w:spacing w:val="-20"/>
                <w:sz w:val="28"/>
                <w:szCs w:val="16"/>
              </w:rPr>
            </w:pPr>
            <w:r>
              <w:rPr>
                <w:rFonts w:hint="eastAsia" w:ascii="Times New Roman" w:hAnsi="Times New Roman" w:eastAsia="仿宋_GB2312"/>
                <w:color w:val="000000"/>
                <w:sz w:val="28"/>
                <w:szCs w:val="28"/>
              </w:rPr>
              <w:t>那曲地区申扎县公安局</w:t>
            </w:r>
          </w:p>
        </w:tc>
        <w:tc>
          <w:tcPr>
            <w:tcW w:w="2234" w:type="dxa"/>
            <w:vAlign w:val="center"/>
          </w:tcPr>
          <w:p>
            <w:pPr>
              <w:jc w:val="center"/>
              <w:rPr>
                <w:rFonts w:ascii="Times New Roman" w:hAnsi="Times New Roman" w:eastAsia="仿宋_GB2312" w:cs="宋体"/>
                <w:color w:val="000000"/>
                <w:spacing w:val="-20"/>
                <w:sz w:val="28"/>
                <w:szCs w:val="16"/>
              </w:rPr>
            </w:pPr>
            <w:r>
              <w:rPr>
                <w:rFonts w:hint="eastAsia" w:ascii="Times New Roman" w:hAnsi="Times New Roman" w:eastAsia="仿宋_GB2312"/>
                <w:color w:val="000000"/>
                <w:spacing w:val="-20"/>
                <w:sz w:val="28"/>
                <w:szCs w:val="16"/>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《中华人民共和国中国人民银行法》第四十二条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990" w:type="dxa"/>
            <w:gridSpan w:val="3"/>
            <w:vAlign w:val="center"/>
          </w:tcPr>
          <w:p>
            <w:pPr>
              <w:jc w:val="left"/>
              <w:rPr>
                <w:rFonts w:ascii="Times New Roman" w:hAnsi="Times New Roman" w:eastAsia="仿宋_GB2312" w:cs="宋体"/>
                <w:color w:val="000000"/>
                <w:spacing w:val="-20"/>
                <w:sz w:val="28"/>
                <w:szCs w:val="16"/>
              </w:rPr>
            </w:pPr>
            <w:r>
              <w:rPr>
                <w:rFonts w:hint="eastAsia" w:ascii="Times New Roman" w:eastAsia="仿宋_GB2312"/>
                <w:color w:val="000000"/>
                <w:spacing w:val="-20"/>
                <w:sz w:val="28"/>
                <w:szCs w:val="16"/>
              </w:rPr>
              <w:t>伪造、变造人民币，出售伪造、变造的人民币，或者明知是伪造、变造的人民币而运输行为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83"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990" w:type="dxa"/>
            <w:gridSpan w:val="3"/>
            <w:vAlign w:val="center"/>
          </w:tcPr>
          <w:p>
            <w:pPr>
              <w:numPr>
                <w:ilvl w:val="0"/>
                <w:numId w:val="2"/>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w:t>
            </w:r>
          </w:p>
          <w:p>
            <w:pPr>
              <w:numPr>
                <w:ilvl w:val="0"/>
                <w:numId w:val="2"/>
              </w:num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拘留处罚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发现违法→立案→调查取证→处罚→送达→执行→结案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  上午：09:30-12:30；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990"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990"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atLeast"/>
        </w:trPr>
        <w:tc>
          <w:tcPr>
            <w:tcW w:w="155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990" w:type="dxa"/>
            <w:gridSpan w:val="3"/>
            <w:vAlign w:val="center"/>
          </w:tcPr>
          <w:p>
            <w:pPr>
              <w:spacing w:line="320" w:lineRule="exact"/>
              <w:jc w:val="left"/>
              <w:rPr>
                <w:rFonts w:ascii="Times New Roman" w:hAnsi="Times New Roman" w:eastAsia="仿宋_GB2312"/>
                <w:color w:val="000000"/>
                <w:sz w:val="28"/>
                <w:szCs w:val="28"/>
              </w:rPr>
            </w:pPr>
          </w:p>
        </w:tc>
      </w:tr>
    </w:tbl>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602"/>
        </w:tabs>
        <w:spacing w:line="320" w:lineRule="exact"/>
        <w:rPr>
          <w:rFonts w:ascii="仿宋" w:hAnsi="仿宋" w:eastAsia="仿宋"/>
          <w:color w:val="000000"/>
          <w:sz w:val="28"/>
          <w:szCs w:val="28"/>
        </w:rPr>
      </w:pPr>
      <w:r>
        <w:rPr>
          <w:rFonts w:hint="eastAsia" w:ascii="仿宋" w:hAnsi="仿宋" w:eastAsia="仿宋"/>
          <w:color w:val="000000"/>
          <w:sz w:val="28"/>
          <w:szCs w:val="28"/>
        </w:rPr>
        <w:t>序号：191</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NQSZXGAJCF-172</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eastAsia="仿宋_GB2312"/>
                <w:color w:val="000000"/>
                <w:sz w:val="28"/>
                <w:szCs w:val="28"/>
              </w:rPr>
            </w:pPr>
            <w:r>
              <w:rPr>
                <w:rFonts w:hint="eastAsia" w:ascii="仿宋_GB2312" w:eastAsia="仿宋_GB2312"/>
                <w:color w:val="000000"/>
                <w:sz w:val="28"/>
                <w:szCs w:val="28"/>
              </w:rPr>
              <w:t>对购买伪造、变造的人民币或者明知是伪造、变造的人民币而持有、使用行为的处罚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44" w:type="dxa"/>
            <w:vAlign w:val="center"/>
          </w:tcPr>
          <w:p>
            <w:pP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《中华人民共和国中国人民银行法》第四十三条。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color w:val="000000"/>
                <w:sz w:val="28"/>
                <w:szCs w:val="28"/>
              </w:rPr>
              <w:t>购买伪造、变造的人民币或者明知是伪造、变造的人民币而持有、使用行为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1．罚款；2.拘留。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rPr>
          <w:rFonts w:ascii="仿宋" w:hAnsi="仿宋" w:eastAsia="仿宋"/>
          <w:b/>
          <w:color w:val="000000"/>
          <w:sz w:val="28"/>
          <w:szCs w:val="28"/>
        </w:rPr>
      </w:pPr>
      <w:r>
        <w:rPr>
          <w:rFonts w:hint="eastAsia" w:ascii="仿宋" w:hAnsi="仿宋" w:eastAsia="仿宋"/>
          <w:color w:val="000000"/>
          <w:sz w:val="28"/>
          <w:szCs w:val="28"/>
        </w:rPr>
        <w:t>序号：192</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NQSZXGAJCF-173</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sz w:val="28"/>
                <w:szCs w:val="28"/>
              </w:rPr>
            </w:pPr>
            <w:r>
              <w:rPr>
                <w:rFonts w:hint="eastAsia" w:ascii="仿宋_GB2312" w:eastAsia="仿宋_GB2312"/>
                <w:sz w:val="28"/>
                <w:szCs w:val="28"/>
              </w:rPr>
              <w:t>对故意毁损人民币行为的处罚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44" w:type="dxa"/>
            <w:vAlign w:val="center"/>
          </w:tcPr>
          <w:p>
            <w:pP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《中华人民共和国人民币管理条例》第四十三条。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sz w:val="28"/>
                <w:szCs w:val="28"/>
              </w:rPr>
              <w:t>故意毁损人民币行为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1．罚款；2警告。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602"/>
        </w:tabs>
        <w:spacing w:line="320" w:lineRule="exact"/>
        <w:rPr>
          <w:rFonts w:ascii="仿宋" w:hAnsi="仿宋" w:eastAsia="仿宋"/>
          <w:color w:val="000000"/>
          <w:sz w:val="28"/>
          <w:szCs w:val="28"/>
        </w:rPr>
      </w:pPr>
      <w:r>
        <w:rPr>
          <w:rFonts w:hint="eastAsia" w:ascii="仿宋" w:hAnsi="仿宋" w:eastAsia="仿宋"/>
          <w:color w:val="000000"/>
          <w:sz w:val="28"/>
          <w:szCs w:val="28"/>
        </w:rPr>
        <w:t>序号：193</w:t>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NQSZXGAJCF-174</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sz w:val="28"/>
                <w:szCs w:val="28"/>
              </w:rPr>
            </w:pPr>
            <w:r>
              <w:rPr>
                <w:rFonts w:hint="eastAsia" w:ascii="仿宋_GB2312" w:eastAsia="仿宋_GB2312"/>
                <w:sz w:val="28"/>
                <w:szCs w:val="28"/>
              </w:rPr>
              <w:t>对出租或承租的单位违反《租赁房屋治安管理规定》规定行为的处罚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44" w:type="dxa"/>
            <w:vAlign w:val="center"/>
          </w:tcPr>
          <w:p>
            <w:pP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《租赁房屋治安管理规定》第十条。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sz w:val="28"/>
                <w:szCs w:val="28"/>
              </w:rPr>
              <w:t>出租或承租的单位违反《租赁房屋治安管理规定》规定行为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448"/>
        </w:tabs>
        <w:spacing w:line="320" w:lineRule="exact"/>
        <w:rPr>
          <w:rFonts w:ascii="仿宋" w:hAnsi="仿宋" w:eastAsia="仿宋"/>
          <w:color w:val="000000"/>
          <w:sz w:val="28"/>
          <w:szCs w:val="28"/>
        </w:rPr>
      </w:pPr>
      <w:r>
        <w:rPr>
          <w:rFonts w:hint="eastAsia" w:ascii="仿宋" w:hAnsi="仿宋" w:eastAsia="仿宋"/>
          <w:color w:val="000000"/>
          <w:sz w:val="28"/>
          <w:szCs w:val="28"/>
        </w:rPr>
        <w:t>序号：194</w:t>
      </w:r>
      <w:r>
        <w:rPr>
          <w:rFonts w:ascii="仿宋" w:hAnsi="仿宋" w:eastAsia="仿宋"/>
          <w:color w:val="000000"/>
          <w:sz w:val="28"/>
          <w:szCs w:val="28"/>
        </w:rPr>
        <w:tab/>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NQSZXGAJCF-175</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sz w:val="28"/>
                <w:szCs w:val="28"/>
              </w:rPr>
            </w:pPr>
            <w:r>
              <w:rPr>
                <w:rFonts w:hint="eastAsia" w:ascii="仿宋_GB2312" w:eastAsia="仿宋_GB2312"/>
                <w:sz w:val="28"/>
                <w:szCs w:val="28"/>
              </w:rPr>
              <w:t>对转借、骗领麻黄素运输许可证行为的处罚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44" w:type="dxa"/>
            <w:vAlign w:val="center"/>
          </w:tcPr>
          <w:p>
            <w:pP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《麻黄素运输许可证管理规定》第十四条。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sz w:val="28"/>
                <w:szCs w:val="28"/>
              </w:rPr>
              <w:t>转借、骗领麻黄素运输许可证行为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jc w:val="center"/>
        <w:rPr>
          <w:rFonts w:ascii="宋体" w:hAnsi="宋体"/>
          <w:b/>
          <w:color w:val="000000"/>
          <w:sz w:val="44"/>
          <w:szCs w:val="44"/>
        </w:rPr>
      </w:pPr>
    </w:p>
    <w:p>
      <w:pPr>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tabs>
          <w:tab w:val="left" w:pos="1602"/>
        </w:tabs>
        <w:spacing w:line="320" w:lineRule="exact"/>
        <w:rPr>
          <w:rFonts w:ascii="仿宋" w:hAnsi="仿宋" w:eastAsia="仿宋"/>
          <w:color w:val="000000"/>
          <w:sz w:val="28"/>
          <w:szCs w:val="28"/>
        </w:rPr>
      </w:pPr>
      <w:r>
        <w:rPr>
          <w:rFonts w:hint="eastAsia" w:ascii="仿宋" w:hAnsi="仿宋" w:eastAsia="仿宋"/>
          <w:color w:val="000000"/>
          <w:sz w:val="28"/>
          <w:szCs w:val="28"/>
        </w:rPr>
        <w:t>序号：195</w:t>
      </w:r>
      <w:r>
        <w:rPr>
          <w:rFonts w:ascii="仿宋" w:hAnsi="仿宋" w:eastAsia="仿宋"/>
          <w:color w:val="000000"/>
          <w:sz w:val="28"/>
          <w:szCs w:val="28"/>
        </w:rPr>
        <w:tab/>
      </w:r>
    </w:p>
    <w:tbl>
      <w:tblPr>
        <w:tblStyle w:val="6"/>
        <w:tblW w:w="91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4"/>
        <w:gridCol w:w="3986"/>
        <w:gridCol w:w="1513"/>
        <w:gridCol w:w="21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986"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NQSZXGAJCF-176</w:t>
            </w:r>
          </w:p>
        </w:tc>
        <w:tc>
          <w:tcPr>
            <w:tcW w:w="151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643" w:type="dxa"/>
            <w:gridSpan w:val="3"/>
            <w:vAlign w:val="center"/>
          </w:tcPr>
          <w:p>
            <w:pPr>
              <w:rPr>
                <w:rFonts w:ascii="仿宋_GB2312" w:hAnsi="宋体" w:eastAsia="仿宋_GB2312" w:cs="宋体"/>
                <w:sz w:val="28"/>
                <w:szCs w:val="28"/>
              </w:rPr>
            </w:pPr>
            <w:r>
              <w:rPr>
                <w:rFonts w:hint="eastAsia" w:ascii="仿宋_GB2312" w:eastAsia="仿宋_GB2312"/>
                <w:sz w:val="28"/>
                <w:szCs w:val="28"/>
              </w:rPr>
              <w:t>对伪造、变造、买卖麻黄素运输许可证行为的处罚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子项名称</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行使主体</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承办机构及电话</w:t>
            </w:r>
          </w:p>
        </w:tc>
        <w:tc>
          <w:tcPr>
            <w:tcW w:w="5499" w:type="dxa"/>
            <w:gridSpan w:val="2"/>
            <w:vAlign w:val="center"/>
          </w:tcPr>
          <w:p>
            <w:pPr>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44" w:type="dxa"/>
            <w:vAlign w:val="center"/>
          </w:tcPr>
          <w:p>
            <w:pPr>
              <w:rPr>
                <w:rFonts w:ascii="仿宋_GB2312" w:hAnsi="宋体" w:eastAsia="仿宋_GB2312" w:cs="宋体"/>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设定依据</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hAnsi="仿宋" w:eastAsia="仿宋_GB2312"/>
                <w:color w:val="000000"/>
                <w:sz w:val="28"/>
                <w:szCs w:val="28"/>
              </w:rPr>
              <w:t>《麻黄素运输许可证管理规定》第十五条。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0" w:hRule="atLeast"/>
        </w:trPr>
        <w:tc>
          <w:tcPr>
            <w:tcW w:w="1484" w:type="dxa"/>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违法违规行为</w:t>
            </w:r>
          </w:p>
        </w:tc>
        <w:tc>
          <w:tcPr>
            <w:tcW w:w="7643" w:type="dxa"/>
            <w:gridSpan w:val="3"/>
            <w:vAlign w:val="center"/>
          </w:tcPr>
          <w:p>
            <w:pPr>
              <w:spacing w:line="320" w:lineRule="exact"/>
              <w:rPr>
                <w:rFonts w:ascii="仿宋_GB2312" w:hAnsi="仿宋" w:eastAsia="仿宋_GB2312"/>
                <w:color w:val="000000"/>
                <w:sz w:val="28"/>
                <w:szCs w:val="28"/>
              </w:rPr>
            </w:pPr>
            <w:r>
              <w:rPr>
                <w:rFonts w:hint="eastAsia" w:ascii="仿宋_GB2312" w:eastAsia="仿宋_GB2312"/>
                <w:sz w:val="28"/>
                <w:szCs w:val="28"/>
              </w:rPr>
              <w:t>伪造、变造、买卖麻黄素运输许可证行为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5"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43" w:type="dxa"/>
            <w:gridSpan w:val="3"/>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1．罚款；2.没收。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43"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Times New Roman"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1"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43" w:type="dxa"/>
            <w:gridSpan w:val="3"/>
            <w:vAlign w:val="center"/>
          </w:tcPr>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夏季  上午：09:30-12:30；下午：15:30-18:30</w:t>
            </w:r>
          </w:p>
          <w:p>
            <w:pPr>
              <w:spacing w:line="320" w:lineRule="exact"/>
              <w:rPr>
                <w:rFonts w:ascii="仿宋_GB2312" w:hAnsi="Times New Roman" w:eastAsia="仿宋_GB2312"/>
                <w:color w:val="000000"/>
                <w:sz w:val="28"/>
                <w:szCs w:val="28"/>
              </w:rPr>
            </w:pPr>
            <w:r>
              <w:rPr>
                <w:rFonts w:hint="eastAsia" w:ascii="仿宋_GB2312" w:hAnsi="Times New Roman" w:eastAsia="仿宋_GB2312"/>
                <w:color w:val="000000"/>
                <w:sz w:val="28"/>
                <w:szCs w:val="28"/>
              </w:rPr>
              <w:t>冬季  上午：10:00-13:00；下午：15:30-18:30</w:t>
            </w:r>
          </w:p>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地址：那曲地区申扎县甲岗路1号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43"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48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43"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序号：196</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NQSZXGAJCF-177</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宋体" w:hAnsi="宋体" w:cs="宋体"/>
                <w:sz w:val="28"/>
                <w:szCs w:val="28"/>
              </w:rPr>
            </w:pPr>
            <w:r>
              <w:rPr>
                <w:rFonts w:hint="eastAsia" w:ascii="宋体" w:hAnsi="宋体"/>
                <w:sz w:val="28"/>
                <w:szCs w:val="28"/>
              </w:rPr>
              <w:t>对没有麻黄素运输许可证或使用伪造、变造、骗领、转借的麻黄素运输许可证运输麻黄素行为的处罚</w:t>
            </w:r>
          </w:p>
          <w:p>
            <w:pPr>
              <w:jc w:val="left"/>
              <w:rPr>
                <w:rFonts w:ascii="宋体" w:hAnsi="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宋体" w:hAnsi="宋体" w:cs="宋体"/>
                <w:sz w:val="28"/>
                <w:szCs w:val="28"/>
              </w:rPr>
            </w:pPr>
            <w:r>
              <w:rPr>
                <w:rFonts w:hint="eastAsia" w:ascii="宋体" w:hAnsi="宋体"/>
                <w:sz w:val="28"/>
                <w:szCs w:val="28"/>
              </w:rPr>
              <w:t>【部门规章】《麻黄素运输许可证管理规定》</w:t>
            </w:r>
            <w:r>
              <w:rPr>
                <w:rFonts w:hint="eastAsia" w:ascii="宋体" w:hAnsi="宋体"/>
                <w:b/>
                <w:bCs/>
                <w:sz w:val="28"/>
                <w:szCs w:val="28"/>
              </w:rPr>
              <w:t>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宋体" w:hAnsi="宋体"/>
                <w:sz w:val="28"/>
                <w:szCs w:val="28"/>
              </w:rPr>
              <w:t>没有麻黄素运输许可证或使用伪造、变造、骗领、转借的麻黄素运输许可证运输麻黄素行为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序号：197</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NQSZXGAJCF-178</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对违反治安管理使用工具所得财物进行收缴追缴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【法律】《中华人民共和国治安管理处罚法》第十一条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违反治安管理使用工具所得财物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r>
              <w:rPr>
                <w:rFonts w:hint="eastAsia" w:ascii="Times New Roman" w:hAnsi="Times New Roman" w:eastAsia="仿宋_GB2312"/>
                <w:color w:val="000000"/>
                <w:sz w:val="28"/>
                <w:szCs w:val="28"/>
              </w:rPr>
              <w:t xml:space="preserve">               </w:t>
            </w: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序号：198</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NQSZXGAJCF-179</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对中国公民出境后非法前往其他国家或者地区被遣返的处罚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【法律】《中华人民共和国出境入境管理法》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无有效机动车驾驶证驾驶机动车的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spacing w:line="580" w:lineRule="exact"/>
        <w:jc w:val="center"/>
        <w:rPr>
          <w:rFonts w:ascii="Times New Roman" w:hAnsi="Times New Roman" w:eastAsia="方正小标宋简体"/>
          <w:color w:val="000000"/>
          <w:sz w:val="44"/>
          <w:szCs w:val="44"/>
        </w:rPr>
      </w:pPr>
    </w:p>
    <w:p>
      <w:pPr>
        <w:spacing w:line="580" w:lineRule="exact"/>
        <w:jc w:val="center"/>
        <w:rPr>
          <w:rFonts w:ascii="Times New Roman" w:hAnsi="Times New Roman" w:eastAsia="方正小标宋简体"/>
          <w:color w:val="000000"/>
          <w:sz w:val="44"/>
          <w:szCs w:val="44"/>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序号：199</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NQSZXGAJCF-180</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对未经公安机关批准通过道路运输放射性物品的；运输车辆未按照指定的时间、路线、速度行驶或者未悬挂警示标志的；未配备押运人员或者放射性物品脱离押运人员监管的处罚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【行政法规】《放射性物品运输安全管理条例》第六十二条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未经公安机关批准通过道路运输放射性物品的；运输车辆未按照指定的时间、路线、速度行驶或者未悬挂警示标志的；未配备押运人员或者放射性物品脱离押运人员监管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序号：200</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NQSZXGAJCF-181</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对违反有关法律、行政法规规定邮寄放射性物品的处罚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【行政法规】《放射性物品运输安全管理条例》（2009年9月14日国务院令562号）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违反有关法律、行政法规规定邮寄放射性物品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rPr>
          <w:rFonts w:ascii="Times New Roman" w:hAnsi="Times New Roman"/>
        </w:rPr>
      </w:pPr>
    </w:p>
    <w:p>
      <w:pPr>
        <w:spacing w:line="580" w:lineRule="exact"/>
        <w:jc w:val="center"/>
        <w:rPr>
          <w:rFonts w:ascii="Times New Roman" w:hAnsi="Times New Roman" w:eastAsia="方正小标宋简体"/>
          <w:color w:val="000000"/>
          <w:sz w:val="44"/>
          <w:szCs w:val="44"/>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序号：201</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NQSZXGAJCF-182</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18"/>
                <w:szCs w:val="18"/>
              </w:rPr>
              <w:t>对重型、中型载货汽车及其挂车的车身或者车厢后部未按照规定喷涂放大的牌号或者放大的牌号不清晰的；机动车喷涂、粘贴标识或者车身广告，影响安全驾驶的；载货汽车、挂车未按照规定安装侧面及后下部防护装置、粘贴车身反光标识的；机动车未按照规定期限进行安全技术检验的；改变车身颜色、更换发动机、车身或者车架，未按照本规定第十条规定的时限办理变更登记的；机动车所有权转移后，现机动车所有人未按照本规定第十八条规定的时限办理转移登记的；机动车所有人办理变更登记、转移登记，机动车档案转出登记地车辆管理所后，未按照本规定第十三条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【部门规章】《机动车登记规定》第四十七条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18"/>
                <w:szCs w:val="18"/>
              </w:rPr>
              <w:t>重型、中型载货汽车及其挂车的车身或者车厢后部未按照规定喷涂放大的牌号或者放大的牌号不清晰的；机动车喷涂、粘贴标识或者车身广告，影响安全驾驶的；载货汽车、挂车未按照规定安装侧面及后下部防护装置、粘贴车身反光标识的；机动车未按照规定期限进行安全技术检验的；改变车身颜色、更换发动机、车身或者车架，未按照本规定第十条规定的时限办理变更登记的；机动车所有权转移后，现机动车所有人未按照本规定第十八条规定的时限办理转移登记的；机动车所有人办理变更登记、转移登记，机动车档案转出登记地车辆管理所后，未按照本规定第十三条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序号：202</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NQSZXGAJCF-183</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对以欺骗、贿赂等不正当手段取得机动车登记的； 以欺骗、贿赂等不正当手段办理补、换领机动车登记证书、号牌、行驶证和检验合格标志等业务的处罚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【部门规章】《机动车登记规定》（公安部令第102号）第四十九条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以欺骗、贿赂等不正当手段取得机动车登记的； 以欺骗、贿赂等不正当手段办理补、换领机动车登记证书、号牌、行驶证和检验合格标志等业务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序号：203</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NQSZXGAJCF-184</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对机动车驾驶证申请人在道路上学习驾驶时，未随身携带学习驾驶证明的处罚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【部门规章】《公安部关于修改&lt;机动车驾驶证申领和使用规定&gt;的决定》（公安部令第139号）第九十条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机动车驾驶证申请人在道路上学习驾驶时，未随身携带学习驾驶证明的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序号：204</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NQSZXGAJCF-185</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对机动车驾驶证申请人在道路上学习驾驶时，未未按照公安机关交通管理部门指定的路线、时间进行的或未放置、粘贴学车专用标识的处罚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【部门规章】《公安部关于修改&lt;机动车驾驶证申领和使用规定&gt;的决定》（公安部令第139号）第九十一条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机动车驾驶证申请人在道路上学习驾驶时，未未按照公安机关交通管理部门指定的路线、时间进行的或未放置、粘贴学车专用标识的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序号：205</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NQSZXGAJCF-186</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对机动车驾驶证申请人在道路上学习驾驶时，未使用符合规定的机动车的或自学用车搭载随车指导人员以外的其他人员的处罚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【部门规章】《公安部关于修改&lt;机动车驾驶证申领和使用规定&gt;的决定》（公安部令第139号）第九十二条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机动车驾驶证申请人在道路上学习驾驶时，未使用符合规定的机动车的或自学用车搭载随车指导人员以外的其他人员的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序号：206</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NQSZXGAJCF-187</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对机动车驾驶证申请人在道路上学习驾驶时，未取得学习驾驶证明的;学习驾驶证明超过有效期的;没有教练员或者随车指导人员的;由不符合规定的人员随车指导的处罚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修改&lt;机动车驾驶证申领和使用规定&gt;的决定》（公安部令第139号）第九十三条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机动车驾驶证申请人在道路上学习驾驶时，未取得学习驾驶证明的;学习驾驶证明超过有效期的;没有教练员或者随车指导人员的;由不符合规定的人员随车指导的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序号：207</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NQSZXGAJCF-188</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对机动车修理企业和个体工商户、报废机动车回收企业明知是盗窃、抢劫所得机动车而予以拆解、改装、拼装、倒卖的处罚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【部门规章】《机动车修理业、报废机动车回收业治安管理办法》（公安部令第38号）第十五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机动车修理企业和个体工商户、报废机动车回收企业明知是盗窃、抢劫所得机动车而予以拆解、改装、拼装、倒卖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序号：208</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NQSZXGAJCF-189</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18"/>
                <w:szCs w:val="18"/>
              </w:rPr>
              <w:t>对参加大型群众性活动的人员有不遵守法律、法规和社会公德，妨碍社会治安、影响社会秩序；不遵守大型群众性活动场所治安、消防等管理制度，不接受安全检查，携带爆炸性、易燃性、放射性、毒害性、腐蚀性等危险物质或者非法携带枪支、弹药、管制器具；不服从安全管理，展示侮辱性标语、条幅等物品，围攻裁判员、运动员或者其他工作人员，投掷杂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《大型群众性活动安全管理条例》第九条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18"/>
                <w:szCs w:val="18"/>
              </w:rPr>
              <w:t>参加大型群众性活动的人员有不遵守法律、法规和社会公德，妨碍社会治安、影响社会秩序；不遵守大型群众性活动场所治安、消防等管理制度，不接受安全检查，携带爆炸性、易燃性、放射性、毒害性、腐蚀性等危险物质或者非法携带枪支、弹药、管制器具；不服从安全管理，展示侮辱性标语、条幅等物品，围攻裁判员、运动员或者其他工作人员，投掷杂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序号：209</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NQSZXGAJCF-190</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18"/>
                <w:szCs w:val="18"/>
              </w:rPr>
              <w:t>对单位未制定和落实内部治安保卫措施的；治安保卫重点单位未设置与治安保卫任务相适应的治安保卫机构，未配备专职治安保卫人员的；治安保卫重点单位未确定本单位治安保卫重要部位，未按照国家有关标准对治安保卫重要部位设置必要的技术防范设施并实施重点保护的；治安保卫重点单位未制定单位内部治安突发事件处置预案或者未定期组织演练的；管理措施不落实，致使在单位管理范围内的人员违反内部治安保卫制度情况严重，治安问题突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部门规章：《公安机关监督检查企业事业单位内部治安保卫工作规定》（公安部令第93号）第十二条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18"/>
                <w:szCs w:val="18"/>
              </w:rPr>
              <w:t>单位未制定和落实内部治安保卫措施的；治安保卫重点单位未设置与治安保卫任务相适应的治安保卫机构，未配备专职治安保卫人员的；治安保卫重点单位未确定本单位治安保卫重要部位，未按照国家有关标准对治安保卫重要部位设置必要的技术防范设施并实施重点保护的；治安保卫重点单位未制定单位内部治安突发事件处置预案或者未定期组织演练的；管理措施不落实，致使在单位管理范围内的人员违反内部治安保卫制度情况严重，治安问题突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序号：210</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NQSZXGAJCF-191</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对在公众场合故意以焚烧、毁损、涂划、玷污、践踏等方式侮辱中华人民共和国国徽的处罚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《中华人民共和国国徽法》第十三条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在公众场合故意以焚烧、毁损、涂划、玷污、践踏等方式侮辱中华人民共和国国徽的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w:t>
            </w:r>
            <w:r>
              <w:rPr>
                <w:rFonts w:hint="eastAsia" w:ascii="Times New Roman" w:hAnsi="Times New Roman" w:eastAsia="仿宋_GB2312"/>
                <w:color w:val="000000"/>
                <w:sz w:val="28"/>
                <w:szCs w:val="28"/>
              </w:rPr>
              <w:t>2.行政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p>
    <w:p>
      <w:pPr>
        <w:spacing w:line="580" w:lineRule="exact"/>
        <w:rPr>
          <w:rFonts w:ascii="宋体" w:hAnsi="宋体"/>
          <w:b/>
          <w:color w:val="000000"/>
          <w:sz w:val="44"/>
          <w:szCs w:val="44"/>
        </w:rPr>
      </w:pPr>
    </w:p>
    <w:p>
      <w:pPr>
        <w:spacing w:line="580" w:lineRule="exact"/>
        <w:rPr>
          <w:rFonts w:ascii="宋体" w:hAnsi="宋体"/>
          <w:b/>
          <w:color w:val="000000"/>
          <w:sz w:val="44"/>
          <w:szCs w:val="44"/>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序号：211</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NQSZXGAJCF-192</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对在公共场合故意以焚烧、毁损、涂划、玷污、践踏等方式侮辱中华人民共和国国旗的处罚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《中华人民共和国国旗法》第十九条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在公共场合故意以焚烧、毁损、涂划、玷污、践踏等方式侮辱中华人民共和国国旗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p>
    <w:p>
      <w:pPr>
        <w:spacing w:line="580" w:lineRule="exact"/>
        <w:rPr>
          <w:rFonts w:ascii="宋体" w:hAnsi="宋体"/>
          <w:b/>
          <w:color w:val="000000"/>
          <w:sz w:val="44"/>
          <w:szCs w:val="44"/>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序号：212</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NQSZXGAJCF-193</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对遗弃婴儿、出卖亲生子女的处罚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《中华人民共和国收养法》第三十一条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遗弃婴儿、出卖亲生子女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罚款、拘留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p>
    <w:p>
      <w:pPr>
        <w:spacing w:line="580" w:lineRule="exact"/>
        <w:rPr>
          <w:rFonts w:ascii="宋体" w:hAnsi="宋体"/>
          <w:b/>
          <w:color w:val="000000"/>
          <w:sz w:val="44"/>
          <w:szCs w:val="44"/>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32"/>
          <w:szCs w:val="32"/>
        </w:rPr>
      </w:pPr>
      <w:r>
        <w:rPr>
          <w:rFonts w:hint="eastAsia" w:ascii="仿宋" w:hAnsi="仿宋" w:eastAsia="仿宋"/>
          <w:bCs/>
          <w:color w:val="000000"/>
          <w:sz w:val="32"/>
          <w:szCs w:val="32"/>
        </w:rPr>
        <w:t>序号：213</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NQSZXGAJCF-194</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对公民在本人居住地以外的城市发动、组织当地公民的集会、游行、示威的处罚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《中华人民共和国集会游行示威法》第三十三条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公民在本人居住地以外的城市发动、组织当地公民的集会、游行、示威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rPr>
          <w:sz w:val="30"/>
          <w:szCs w:val="30"/>
        </w:rPr>
      </w:pPr>
    </w:p>
    <w:p>
      <w:pPr>
        <w:rPr>
          <w:sz w:val="30"/>
          <w:szCs w:val="30"/>
        </w:rPr>
      </w:pPr>
    </w:p>
    <w:p>
      <w:pPr>
        <w:spacing w:line="580" w:lineRule="exact"/>
        <w:ind w:firstLine="1104" w:firstLineChars="250"/>
        <w:rPr>
          <w:rFonts w:ascii="宋体" w:hAnsi="宋体"/>
          <w:b/>
          <w:color w:val="000000"/>
          <w:sz w:val="44"/>
          <w:szCs w:val="44"/>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序号：214</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NQSZXGAJCF-195</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对因卖淫、嫖娼被公安机关处理后又卖淫、嫖娼的处罚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《全国人民代表大会常务委员会关于严禁卖淫嫖娼的决定》第四条第三款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因卖淫、嫖娼被公安机关处理后又卖淫、嫖娼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序号：215</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NQSZXGAJCF-196</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对旅馆业、饮食服务业、文化娱乐业、出租汽车业等单位，对发生在本单位的卖淫、嫖娼活动，放任不管、不采取措施制止的处罚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《全国人民代表大会常务委员会关于严禁卖淫嫖娼的决定》第七条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旅馆业、饮食服务业、文化娱乐业、出租汽车业等单位，对发生在本单位的卖淫、嫖娼活动，放任不管、不采取措施制止的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ind w:firstLine="1104" w:firstLineChars="250"/>
        <w:rPr>
          <w:rFonts w:ascii="宋体" w:hAnsi="宋体"/>
          <w:b/>
          <w:color w:val="000000"/>
          <w:sz w:val="44"/>
          <w:szCs w:val="44"/>
        </w:rPr>
      </w:pPr>
    </w:p>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序号：216</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NQSZXGAJCF-197</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对超过限额或者不按照规定的品种制造、配售枪支的；制造无号、重号、假号的枪支的；私自销售枪支或者在境内销售为出口制造的枪支的处罚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《中华人民共和国枪支管理法》第四十条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hAnsi="宋体" w:eastAsia="仿宋_GB2312" w:cs="宋体"/>
                <w:sz w:val="28"/>
                <w:szCs w:val="28"/>
              </w:rPr>
              <w:t>超过限额或者不按照规定的品种制造、配售枪支的；制造无号、重号、假号的枪支的；私自销售枪支或者在境内销售为出口制造的枪支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序号：217</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NQSZXGAJCF-198</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对射击竞技运动体育单位未按规定办理《民用枪支持枪证》的；未按规定上交报废运动枪支的；私自借用运动枪支的；在非射击运动场地进行射击活动的；在禁止携带枪支的区域、场所携带运动枪支的处罚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《射击竞技体育运动枪支管理办法》第三十七条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射击竞技运动体育单位未按规定办理《民用枪支持枪证》的；未按规定上交报废运动枪支的；私自借用运动枪支的；在非射击运动场地进行射击活动的；在禁止携带枪支的区域、场所携带运动枪支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序号：218</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NQSZXGAJCF-199</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对演出举办单位印制、出售超过核准观众数量的或者观众区域以外的营业性演出门票的处罚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《营业性演出管理条例》第五十一条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演出举办单位印制、出售超过核准观众数量的或者观众区域以外的营业性演出门票的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序号：219</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NQSZXGAJCF-200</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经批准开业的旅馆，如有歇业、转业、合并、迁移、改变名称等情况，在工商行政管理部门办理变更登记后3日内，未向当地的县、市公安局、公安分局备案的处罚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《旅馆业治安管理办法》第四条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经批准开业的旅馆，如有歇业、转业、合并、迁移、改变名称等情况，在工商行政管理部门办理变更登记后3日内，未向当地的县、市公安局、公安分局备案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序号：220</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NQSZXGAJCF-201</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对协助组织或者运送他人偷越国（边）境的处罚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《中华人民共和国治安管理处罚法》第六十一条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对协助组织或者运送他人偷越国（边）境的处罚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ind w:firstLine="450" w:firstLineChars="150"/>
        <w:rPr>
          <w:sz w:val="30"/>
          <w:szCs w:val="30"/>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序号：221</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NQSZXGAJCF-202</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对为偷越国（边）境人员提供条件的；偷越国（边）境的处罚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《中华人民共和国治安管理处罚法》第六十二条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对为偷越国（边）境人员提供条件的；偷越国（边）境的处罚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ind w:firstLine="450" w:firstLineChars="150"/>
        <w:rPr>
          <w:sz w:val="30"/>
          <w:szCs w:val="30"/>
        </w:rPr>
      </w:pPr>
    </w:p>
    <w:p>
      <w:pPr>
        <w:spacing w:line="580" w:lineRule="exact"/>
        <w:jc w:val="center"/>
        <w:rPr>
          <w:rFonts w:ascii="宋体" w:hAnsi="宋体"/>
          <w:b/>
          <w:color w:val="000000"/>
          <w:sz w:val="44"/>
          <w:szCs w:val="44"/>
        </w:rPr>
      </w:pPr>
      <w:r>
        <w:rPr>
          <w:rFonts w:ascii="宋体" w:hAnsi="宋体"/>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序号：222</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NQSZXGAJCF-203</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对刻划、涂污或者以其他方式故意损坏国家保护的文物、名胜古迹的；违反国家规定，在文物保护单位附近进行爆破、挖掘等活动，危及文物安全的处罚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《中华人民共和国治安管理处罚法》第六十三条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对刻划、涂污或者以其他方式故意损坏国家保护的文物、名胜古迹的；违反国家规定，在文物保护单位附近进行爆破、挖掘等活动，危及文物安全的处罚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那曲地区自治区那曲地区申扎县拉萨路10号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序号：223</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NQSZXGAJCF-204</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对破坏、冲闯警戒带或擅自进入警戒区的处罚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《公安机关警戒带使用管理办法》第九条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对破坏、冲闯警戒带或擅自进入警戒区的处罚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8"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30</w:t>
            </w:r>
            <w:r>
              <w:rPr>
                <w:rFonts w:ascii="Times New Roman" w:hAnsi="Times New Roman" w:eastAsia="仿宋_GB2312"/>
                <w:color w:val="000000"/>
                <w:sz w:val="28"/>
                <w:szCs w:val="28"/>
              </w:rPr>
              <w:t>；下午：15:30-18:30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那曲地区自治区那曲地区申扎县文化东路9号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r>
              <w:rPr>
                <w:rFonts w:ascii="Times New Roman" w:hAnsi="Times New Roman" w:eastAsia="仿宋_GB2312"/>
                <w:color w:val="000000"/>
                <w:sz w:val="28"/>
                <w:szCs w:val="28"/>
              </w:rPr>
              <w:t xml:space="preserve">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序号：224</w:t>
      </w:r>
    </w:p>
    <w:tbl>
      <w:tblPr>
        <w:tblStyle w:val="6"/>
        <w:tblW w:w="87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8"/>
        <w:gridCol w:w="3422"/>
        <w:gridCol w:w="1482"/>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3422"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NQSZXGAJCF-205</w:t>
            </w:r>
          </w:p>
        </w:tc>
        <w:tc>
          <w:tcPr>
            <w:tcW w:w="148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393"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153"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297" w:type="dxa"/>
            <w:gridSpan w:val="3"/>
            <w:vAlign w:val="center"/>
          </w:tcPr>
          <w:p>
            <w:pPr>
              <w:jc w:val="left"/>
              <w:rPr>
                <w:rFonts w:ascii="仿宋_GB2312" w:eastAsia="仿宋_GB2312"/>
                <w:sz w:val="28"/>
                <w:szCs w:val="28"/>
              </w:rPr>
            </w:pPr>
            <w:r>
              <w:rPr>
                <w:rFonts w:hint="eastAsia" w:ascii="仿宋" w:hAnsi="仿宋" w:eastAsia="仿宋" w:cs="仿宋"/>
                <w:sz w:val="28"/>
                <w:szCs w:val="28"/>
              </w:rPr>
              <w:t>对公然侮辱正在执行职务的人民警察的；阻碍人民警察调查取证的；拒绝或者阻碍人民警察执行追捕、搜查、救险等任务进入有关住所、场所的；对执行救人、救险、追捕、警卫等紧急任务的警车故意设置障碍的；有拒绝或者阻碍人民警察执行职务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8"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297"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297"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4904"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393"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297"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《中华人民共和国人民警察法》第三十五条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297"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公然侮辱正在执行职务的人民警察的；阻碍人民警察调查取证的；拒绝或者阻碍人民警察执行追捕、搜查、救险等任务进入有关住所、场所的；对执行救人、救险、追捕、警卫等紧急任务的警车故意设置障碍的；有拒绝或者阻碍人民警察执行职务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29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29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3"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297"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29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297"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498"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297"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序号：225</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NQSZXGAJCF-206</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对非法制造、贩卖、使用警戒带的处罚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《中华人民共和国人民警察法》第三十六条；《公安机关警戒带使用管理办法》（公安部令第34号）第十条；《人民警察制式服装及其标志管理规定》（公安部令第57号）第十六条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4"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对非法制造、贩卖、使用警戒带的处罚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w:t>
            </w:r>
            <w:r>
              <w:rPr>
                <w:rFonts w:hint="eastAsia" w:ascii="Times New Roman" w:hAnsi="Times New Roman" w:eastAsia="仿宋_GB2312"/>
                <w:color w:val="000000"/>
                <w:sz w:val="28"/>
                <w:szCs w:val="28"/>
              </w:rPr>
              <w:t>6</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ind w:firstLine="450" w:firstLineChars="150"/>
        <w:rPr>
          <w:sz w:val="30"/>
          <w:szCs w:val="30"/>
        </w:rPr>
      </w:pP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序号：226</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NQSZXGAJCF-207</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对单位或者个人非法生产、销售人民警察制式服装及其标志的处罚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《人民警察制式服装及其标志管理规定》（公安部令第57号）第十四条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对单位或者个人非法生产、销售人民警察制式服装及其标志的处罚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序号：227</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NQSZXGAJCF-208</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对单位或者个人非法持有、使用人民警察制式服装及其标志的处罚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《人民警察制式服装及其标志管理规定》（公安部令第57号）第十六条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对单位或者个人非法持有、使用人民警察制式服装及其标志的处罚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序号：228</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NQSZXGAJCF-209</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对生产、销售与人民警察制式服装及其标志相仿并足以造成混淆的服装或者标志的处罚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《人民警察制式服装及其标志管理规定》（公安部令第57号）第十七条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对生产、销售与人民警察制式服装及其标志相仿并足以造成混淆的服装或者标志的处罚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序号：229</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NQSZXGAJCF-210</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对穿着和佩带与人民警察制式服装及其标志相仿并足以造成混淆的服装或者标志的处罚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《人民警察制式服装及其标志管理规定》（公安部令第57号）第十八条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 xml:space="preserve">对穿着和佩带与人民警察制式服装及其标志相仿并足以造成混淆的服装或者标志的处罚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序号：230</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NQSZXGAJCF-211</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460" w:lineRule="exact"/>
              <w:jc w:val="left"/>
              <w:rPr>
                <w:rFonts w:ascii="仿宋_GB2312" w:eastAsia="仿宋_GB2312"/>
                <w:sz w:val="28"/>
                <w:szCs w:val="28"/>
              </w:rPr>
            </w:pPr>
            <w:r>
              <w:rPr>
                <w:rFonts w:hint="eastAsia" w:ascii="仿宋_GB2312" w:eastAsia="仿宋_GB2312"/>
                <w:sz w:val="28"/>
                <w:szCs w:val="28"/>
              </w:rPr>
              <w:t>对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《互联网上网服务营业场所管理条例》（国务院令363号）第三十三条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序号：231</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NQSZXGAJCF-212</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对从事计算机设备或者媒体生产、销售、出租、维修行业的单位和个人，未对计算机设备或者媒体进行计算机病毒检测、清除工作的处罚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《计算机病毒防治管理办法》（公安部令第51号）第十四条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对从事计算机设备或者媒体生产、销售、出租、维修行业的单位和个人，未对计算机设备或者媒体进行计算机病毒检测、清除工作的处罚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序号：232</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NQSZXGAJCF-213</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500" w:lineRule="exact"/>
              <w:jc w:val="left"/>
              <w:rPr>
                <w:rFonts w:ascii="仿宋_GB2312" w:eastAsia="仿宋_GB2312"/>
                <w:sz w:val="28"/>
                <w:szCs w:val="28"/>
              </w:rPr>
            </w:pPr>
            <w:r>
              <w:rPr>
                <w:rFonts w:hint="eastAsia" w:ascii="仿宋_GB2312" w:eastAsia="仿宋_GB2312"/>
                <w:sz w:val="28"/>
                <w:szCs w:val="28"/>
              </w:rPr>
              <w:t>对单位和个人利用国际联网危害国家安全、泄露国家秘密，侵犯国家的、社会的、集体的利益和公民的合法权益，从事违法犯罪活动；利用国际联网侵犯用户的通信自由和通信秘密的处罚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4"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《计算机信息网络国际联网安全保护管理办法》（公安部令1997年第33号，2011年修订）第四条、第七条、第二十二条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对单位和个人利用国际联网危害国家安全、泄露国家秘密，侵犯国家的、社会的、集体的利益和公民的合法权益，从事违法犯罪活动；利用国际联网侵犯用户的通信自由和通信秘密的处罚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序号：233</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NQSZXGAJCF-214</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对以暴力、威胁或者非法限制人身自由的手段强迫劳动，侮辱、体罚、殴打、非法搜查和拘禁劳动者的处罚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《中华人民共和国劳动法》(国家主席令第28号)第九十六条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对以暴力、威胁或者非法限制人身自由的手段强迫劳动，侮辱、体罚、殴打、非法搜查和拘禁劳动者的处罚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序号：234</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NQSZXGAJCF-215</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500" w:lineRule="exact"/>
              <w:jc w:val="left"/>
              <w:rPr>
                <w:rFonts w:ascii="仿宋_GB2312" w:eastAsia="仿宋_GB2312"/>
                <w:sz w:val="28"/>
                <w:szCs w:val="28"/>
              </w:rPr>
            </w:pPr>
            <w:r>
              <w:rPr>
                <w:rFonts w:hint="eastAsia" w:ascii="仿宋_GB2312" w:eastAsia="仿宋_GB2312"/>
                <w:sz w:val="24"/>
                <w:szCs w:val="24"/>
              </w:rPr>
              <w:t>对互联网及其他公共信息网络运营商、服务商不配合公安机关、国家安全机关、检察机关对泄密案件进行调查；发现利用互联网及其他公共信息网络发布的信息涉及泄露国家秘密的，未立即停止传输，保存有关记录，向公安机关、国家安全机关或者保密行政管理部门报告；未根据公安机关、国家安全机关或者保密行政管理部门的要求，删除涉及泄露国家秘密的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《中华人民共和国保守国家秘密法》第二十八条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互联网及其他公共信息网络运营商、服务商不配合公安机关、国家安全机关、检察机关对泄密案件进行调查；发现利用互联网及其他公共信息网络发布的信息涉及泄露国家秘密的，未立即停止传输，保存有关记录，向公安机关、国家安全机关或者保密行政管理部门报告；未根据公安机关、国家安全机关或者保密行政管理部门的要求，删除涉及泄露国家秘密的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8"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序号：235</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NQSZXGAJCF-216</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440" w:lineRule="exact"/>
              <w:jc w:val="left"/>
              <w:rPr>
                <w:rFonts w:ascii="仿宋_GB2312" w:eastAsia="仿宋_GB2312"/>
                <w:sz w:val="28"/>
                <w:szCs w:val="28"/>
              </w:rPr>
            </w:pPr>
            <w:r>
              <w:rPr>
                <w:rFonts w:hint="eastAsia" w:ascii="仿宋_GB2312" w:eastAsia="仿宋_GB2312"/>
                <w:sz w:val="28"/>
                <w:szCs w:val="28"/>
              </w:rPr>
              <w:t>对有关单位未按规定采取预防措施，导致发生严重突发事件的；未及时消除已发现的可能引发突发事件的隐患，导致发生严重突发事件的；未做好应急设备、设施日常维护、检测工作，导致发生严重突发事件或者突发事件危害扩大的；突发事件发生后，不及时组织开展应急救援工作，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【法律】《中华人民共和国突发事件应对法》第六十四条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有关单位未按规定采取预防措施，导致发生严重突发事件的；未及时消除已发现的可能引发突发事件的隐患，导致发生严重突发事件的；未做好应急设备、设施日常维护、检测工作，导致发生严重突发事件或者突发事件危害扩大的；突发事件发生后，不及时组织开展应急救援工作，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序号：236</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NQSZXGAJCF-217</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对编造并传播有关突发事件事态发展或者应急处置工作的虚假信息，或者明知是有关突发事件事态发展或者应急处置工作的虚假信息而进行传播的处罚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《中华人民共和国保守国家秘密法》第六十五条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对编造并传播有关突发事件事态发展或者应急处置工作的虚假信息，或者明知是有关突发事件事态发展或者应急处置工作的虚假信息而进行传播的处罚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序号：237</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NQSZXGAJCF-218</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对单位或者个人违反规定，不服从所在地人民政府及其有关部门发布的决定、命令或者不配合其依法采取的措施的处罚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《中华人民共和国保守国家秘密法》第六十六条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对单位或者个人违反规定，不服从所在地人民政府及其有关部门发布的决定、命令或者不配合其依法采取的措施的处罚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序号：238</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NQSZXGAJCF-219</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380" w:lineRule="exact"/>
              <w:jc w:val="left"/>
              <w:rPr>
                <w:rFonts w:ascii="仿宋_GB2312" w:eastAsia="仿宋_GB2312"/>
                <w:sz w:val="28"/>
                <w:szCs w:val="28"/>
              </w:rPr>
            </w:pPr>
            <w:r>
              <w:rPr>
                <w:rFonts w:hint="eastAsia" w:ascii="仿宋_GB2312" w:eastAsia="仿宋_GB2312"/>
                <w:sz w:val="28"/>
                <w:szCs w:val="28"/>
              </w:rPr>
              <w:t>对企业事业单位和其他生产经营者建设项目未依法进行环境影响评价，被责令停止建设，拒不执行的；违反法律规定，未取得排污许可证排放污染物，被责令停止排污，拒不执行的；通过暗管、渗井、渗坑、灌注或者篡改、伪造监测数据，或者不正常运行防治污染设施等逃避监管的方式违法排放污染物的；生产、使用国家明令禁止生产、使用的农药，被责令改正，拒不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《中华人民共和国环境保护法》第六十三条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企业事业单位和其他生产经营者建设项目未依法进行环境影响评价，被责令停止建设，拒不执行的；违反法律规定，未取得排污许可证排放污染物，被责令停止排污，拒不执行的；通过暗管、渗井、渗坑、灌注或者篡改、伪造监测数据，或者不正常运行防治污染设施等逃避监管的方式违法排放污染物的；生产、使用国家明令禁止生产、使用的农药，被责令改正，拒不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序号：239</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NQSZXGAJCF-220</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560" w:lineRule="exact"/>
              <w:jc w:val="left"/>
              <w:rPr>
                <w:rFonts w:ascii="仿宋_GB2312" w:eastAsia="仿宋_GB2312"/>
                <w:sz w:val="28"/>
                <w:szCs w:val="28"/>
              </w:rPr>
            </w:pPr>
            <w:r>
              <w:rPr>
                <w:rFonts w:hint="eastAsia" w:ascii="仿宋_GB2312" w:eastAsia="仿宋_GB2312"/>
                <w:sz w:val="28"/>
                <w:szCs w:val="28"/>
              </w:rPr>
              <w:t>对扰乱实施义务教育学校秩序的；侮辱、殴打教师、学生的；体罚学生情节严重的；侵占或者破坏学校校舍、场地和设备的处罚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《中华人民共和国义务教育法实施细则》（中国教育法委员会令第19号）四十二条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对扰乱实施义务教育学校秩序的；侮辱、殴打教师、学生的；体罚学生情节严重的；侵占或者破坏学校校舍、场地和设备的处罚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序号：240</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NQSZXGAJCF-221</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对印刷业经营者印刷禁止印刷内容的出版物、包装装潢印刷品或者其他印刷品的，或者印刷国家明令禁止出版的出版物或者非出版单位出版的出版物的处罚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《印刷业管理条例》（国务院令第666号）第三条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对印刷业经营者印刷禁止印刷内容的出版物、包装装潢印刷品或者其他印刷品的，或者印刷国家明令禁止出版的出版物或者非出版单位出版的出版物的处罚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序号：241</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NQSZXGAJCF-222</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4"/>
                <w:szCs w:val="24"/>
              </w:rPr>
            </w:pPr>
            <w:r>
              <w:rPr>
                <w:rFonts w:hint="eastAsia" w:ascii="仿宋_GB2312" w:eastAsia="仿宋_GB2312"/>
                <w:sz w:val="24"/>
                <w:szCs w:val="24"/>
              </w:rPr>
              <w:t>对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单位内部设立印刷厂（所）违反本条例的规定，没有向所在地县级以上地方人民政府出版行政部门、保密工作部门办理登记手续，并按照国家有关规定向公安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《印刷业管理条例》（国务院令第666号）第三十八条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4"/>
                <w:szCs w:val="24"/>
              </w:rPr>
            </w:pPr>
            <w:r>
              <w:rPr>
                <w:rFonts w:hint="eastAsia" w:ascii="仿宋_GB2312" w:eastAsia="仿宋_GB2312"/>
                <w:sz w:val="24"/>
                <w:szCs w:val="24"/>
              </w:rPr>
              <w:t>对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本条例的规定留存备查的材料的。单位内部设立印刷厂（所）违反本条例的规定，没有向所在地县级以上地方人民政府出版行政部门、保密工作部门办理登记手续，并按照国家有关规定向公安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序号：242</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NQSZXGAJCF-223</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对在突发公共卫生事件发生期间，散布谣言、哄抬物价、欺骗消费者，扰乱社会秩序、市场秩序的处罚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《突发公共卫生事件应急条例》（国务院令第376号，2010年修订）第五十二条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对在突发公共卫生事件发生期间，散布谣言、哄抬物价、欺骗消费者，扰乱社会秩序、市场秩序的处罚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2"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序号：243</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NQSZXGAJCF-224</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对未经公安机关批准登记，擅自生产实行生产登记制度的安全技术防范产品的；销售实行生产登记制度的安全技术防范产品，但该产品未经公安机关批准生产登记的处罚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《安全技术防范产品管理办法》（质量技术监督局、公安部令第12号）第十四条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对未经公安机关批准登记，擅自生产实行生产登记制度的安全技术防范产品的；销售实行生产登记制度的安全技术防范产品，但该产品未经公安机关批准生产登记的处罚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西藏自治区那曲地区申扎县文化路9号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序号：244</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NQSZXGAJCF-225</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对出版含有禁止内容的音像制品，或者制作、复制、批发、零售、出租、放映明知或者应知含有禁止内容音像制品的处罚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《音像制品管理条例》（国务院令第595号）第三条第二款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对出版含有款禁止内容的音像制品，或者制作、复制、批发、零售、出租、放映明知或者应知含有禁止内容音像制品的处罚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序号：245</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NQSZXGAJCF-226</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spacing w:line="400" w:lineRule="exact"/>
              <w:jc w:val="left"/>
              <w:rPr>
                <w:rFonts w:ascii="仿宋_GB2312" w:eastAsia="仿宋_GB2312"/>
                <w:sz w:val="28"/>
                <w:szCs w:val="28"/>
              </w:rPr>
            </w:pPr>
            <w:r>
              <w:rPr>
                <w:rFonts w:hint="eastAsia" w:ascii="仿宋_GB2312" w:eastAsia="仿宋_GB2312"/>
                <w:sz w:val="28"/>
                <w:szCs w:val="28"/>
              </w:rPr>
              <w:t>对宣扬恐怖主义、极端主义或者煽动实施恐怖活动、极端主义活动的；制作、传播、非法持有宣扬恐怖主义、极端主义的物品的；强制他人在公共场所穿戴宣扬恐怖主义、极端主义的服饰、标志的；为宣扬恐怖主义、极端主义或者实施恐怖主义、极端主义活动提供信息、资金、物资、劳务、技术、场所等支持、协助、便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《中华人民共和国反恐怖主义法》第八十条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宣扬恐怖主义、极端主义或者煽动实施恐怖活动、极端主义活动的；制作、传播、非法持有宣扬恐怖主义、极端主义的物品的；强制他人在公共场所穿戴宣扬恐怖主义、极端主义的服饰、标志的；为宣扬恐怖主义、极端主义或者实施恐怖主义、极端主义活动提供信息、资金、物资、劳务、技术、场所等支持、协助、便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5"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w:t>
      </w:r>
      <w:r>
        <w:rPr>
          <w:rFonts w:hint="eastAsia" w:ascii="宋体" w:hAnsi="宋体"/>
          <w:b/>
          <w:color w:val="000000"/>
          <w:sz w:val="44"/>
          <w:szCs w:val="44"/>
        </w:rPr>
        <w:t>指南</w:t>
      </w:r>
    </w:p>
    <w:tbl>
      <w:tblPr>
        <w:tblStyle w:val="6"/>
        <w:tblpPr w:leftFromText="180" w:rightFromText="180" w:vertAnchor="text" w:horzAnchor="margin" w:tblpY="820"/>
        <w:tblOverlap w:val="never"/>
        <w:tblW w:w="96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4237"/>
        <w:gridCol w:w="1606"/>
        <w:gridCol w:w="2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23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NQSZXGAJCF-227</w:t>
            </w:r>
          </w:p>
        </w:tc>
        <w:tc>
          <w:tcPr>
            <w:tcW w:w="160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6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2"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8112" w:type="dxa"/>
            <w:gridSpan w:val="3"/>
            <w:vAlign w:val="center"/>
          </w:tcPr>
          <w:p>
            <w:pPr>
              <w:jc w:val="left"/>
              <w:rPr>
                <w:rFonts w:ascii="仿宋_GB2312" w:eastAsia="仿宋_GB2312"/>
                <w:sz w:val="24"/>
                <w:szCs w:val="24"/>
              </w:rPr>
            </w:pPr>
            <w:r>
              <w:rPr>
                <w:rFonts w:hint="eastAsia" w:ascii="仿宋_GB2312" w:eastAsia="仿宋_GB2312"/>
                <w:sz w:val="24"/>
                <w:szCs w:val="24"/>
              </w:rPr>
              <w:t>对强迫他人参加宗教活动，或者强迫他人向宗教活动场所、宗教教职人员提供财物或者劳务的；以恐吓、骚扰等方式驱赶其他民族或者有其他信仰的人员离开居住地的；以恐吓、骚扰等方式干涉他人与其他民族或者有其他信仰的人员交往、共同生活的；以恐吓、骚扰等方式干涉他人生活习俗、方式和生产经营的；阻碍国家机关工作人员依法执行职务的；歪曲、诋毁国家政策、法律、行政法规，煽动、教唆抵制人民政府依法管理的；煽动、胁迫群众损毁或者故意损毁居民身份证、户口簿等国家法定证件以及人民币的；煽动、胁迫他人以宗教仪式取代结婚、离婚登记的；煽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8112"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8112"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843"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6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8"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8112"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《中华人民共和国反恐怖主义法》第八十一条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7"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8112" w:type="dxa"/>
            <w:gridSpan w:val="3"/>
            <w:vAlign w:val="center"/>
          </w:tcPr>
          <w:p>
            <w:pPr>
              <w:spacing w:line="320" w:lineRule="exact"/>
              <w:rPr>
                <w:rFonts w:ascii="Times New Roman" w:hAnsi="Times New Roman" w:eastAsia="仿宋_GB2312"/>
                <w:color w:val="000000"/>
                <w:sz w:val="24"/>
                <w:szCs w:val="24"/>
              </w:rPr>
            </w:pPr>
            <w:r>
              <w:rPr>
                <w:rFonts w:hint="eastAsia" w:ascii="仿宋_GB2312" w:eastAsia="仿宋_GB2312"/>
                <w:sz w:val="24"/>
                <w:szCs w:val="24"/>
              </w:rPr>
              <w:t>对强迫他人参加宗教活动，或者强迫他人向宗教活动场所、宗教教职人员提供财物或者劳务的；以恐吓、骚扰等方式驱赶其他民族或者有其他信仰的人员离开居住地的；以恐吓、骚扰等方式干涉他人与其他民族或者有其他信仰的人员交往、共同生活的；以恐吓、骚扰等方式干涉他人生活习俗、方式和生产经营的；阻碍国家机关工作人员依法执行职务的；歪曲、诋毁国家政策、法律、行政法规，煽动、教唆抵制人民政府依法管理的；煽动、胁迫群众损毁或者故意损毁居民身份证、户口簿等国家法定证件以及人民币的；煽动、胁迫他人以宗教仪式取代结婚、离婚登记的；煽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8112"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8112"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8112"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8112"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8112"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57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8112"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序号：246</w:t>
      </w:r>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序号：247</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NQSZXGAJCF-228</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对明知他人有恐怖活动犯罪、极端主义犯罪行为，窝藏、包庇的处罚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《中华人民共和国反恐怖主义法》第八十二条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9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对明知他人有恐怖活动犯罪、极端主义犯罪行为，窝藏、包庇的处罚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70"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序号：248</w:t>
      </w:r>
    </w:p>
    <w:tbl>
      <w:tblPr>
        <w:tblStyle w:val="6"/>
        <w:tblW w:w="91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4"/>
        <w:gridCol w:w="4013"/>
        <w:gridCol w:w="1522"/>
        <w:gridCol w:w="21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01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NQSZXGAJCF-229</w:t>
            </w:r>
          </w:p>
        </w:tc>
        <w:tc>
          <w:tcPr>
            <w:tcW w:w="1522"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49"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对金融机构和特定非金融机构对国家反恐怖主义工作领导机构的办事机构公告的恐怖活动组织及恐怖活动人员的资金或者其他资产，未立即予以冻结的处罚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535"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9"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684" w:type="dxa"/>
            <w:gridSpan w:val="3"/>
            <w:vAlign w:val="center"/>
          </w:tcPr>
          <w:p>
            <w:pPr>
              <w:jc w:val="left"/>
              <w:rPr>
                <w:rFonts w:ascii="仿宋_GB2312" w:eastAsia="仿宋_GB2312"/>
                <w:sz w:val="28"/>
                <w:szCs w:val="28"/>
              </w:rPr>
            </w:pPr>
            <w:r>
              <w:rPr>
                <w:rFonts w:hint="eastAsia" w:ascii="仿宋_GB2312" w:eastAsia="仿宋_GB2312"/>
                <w:sz w:val="28"/>
                <w:szCs w:val="28"/>
              </w:rPr>
              <w:t>《中华人民共和国反恐怖主义法》第八十三条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对金融机构和特定非金融机构对国家反恐怖主义工作领导机构的办事机构公告的恐怖活动组织及恐怖活动人员的资金或者其他资产，未立即予以冻结的处罚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1．罚款；2．</w:t>
            </w:r>
            <w:r>
              <w:rPr>
                <w:rFonts w:hint="eastAsia" w:ascii="Times New Roman" w:hAnsi="Times New Roman" w:eastAsia="仿宋_GB2312"/>
                <w:color w:val="000000"/>
                <w:sz w:val="28"/>
                <w:szCs w:val="28"/>
              </w:rPr>
              <w:t>暂扣或者吊销许可证，暂扣或者吊销执照</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行政</w:t>
            </w:r>
            <w:r>
              <w:rPr>
                <w:rFonts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发现违法行为→告知违法事实→制作强制措施或者一般处罚程序决定书→制作笔录→及时送达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6"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68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68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68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494"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68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序号：249</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NQSZXGAJCF-230</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依照规定对枪支等武器、弹药、管制器具、危险化学品、民用爆炸物品、核与放射物品作出电子追踪标识，对民用爆炸物品添加安检示踪标识物的；未依照规定对运营中的危险化学品、民用爆炸物品、核与放射物品的运输工具通过定位系统实行监控的；未依照规定对传染病病原体等物质实行严格的监督管理，情节严重的；违反国务院有关主管部门或者省级人民政府对管制器具、危险化学品、民用爆炸物品决定的管制或者限制交易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《中华人民共和国反恐怖主义法》第八十七条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依照规定对枪支等武器、弹药、管制器具、危险化学品、民用爆炸物品、核与放射物品作出电子追踪标识，对民用爆炸物品添加安检示踪标识物的；（二）未依照规定对运营中的危险化学品、民用爆炸物品、核与放射物品的运输工具通过定位系统实行监控的；（三）未依照规定对传染病病原体等物质实行严格的监督管理，情节严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5"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由主管部门给予警告，并责令改正；拒不改正的，处十万元以下罚款，并对其直接负责的主管人员和其他直接责任人员处一万元以下罚款：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序号：250</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NQSZXGAJCF-231</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对防范恐怖袭击重点目标的管理、营运单位未制定防范和应对处置恐怖活动的预案、措施的；未建立反恐怖主义工作专项经费保障制度，或者未配备防范和处置设备、设施的；未落实工作机构或者责任人员的；未对重要岗位人员进行安全背景审查，或者未将有不适合情形的人员调整工作岗位的；对公共交通运输工具未依照规定配备安保人员和相应设备、设施的；未建立公共安全视频图像信息系统值班监看、信息保存使用、运行维护等管理制度的。大型活动承办单位以及重点目标的管理单位未依照规定对进入大型活动场所、机场、火车站、码头、城市轨道交通站、公路长途客运站、口岸等重点目标的人员、物品和交通工具进行安全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8"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《中华人民共和国反恐怖主义法》第八十八条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一）未制定防范和应对处置恐怖活动的预案、措施的；（二）未建立反恐怖主义工作专项经费保障制度，或者未配备防范和处置设备、设施的；（三）未落实工作机构或者责任人员的；（四）未对重要岗位人员进行安全背景审查，或者未将有不适合情形的人员调整工作岗位的；（五）对公共交通运输工具未依照规定配备安保人员和相应设备、设施的；（六）未建立公共安全视频图像信息系统值班监看、信息保存使用、运行维护等管理制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防范恐怖袭击重点目标的管理、营运单位违反本法规定，有下列情形之一的，由公安机关给予警告，并责令改正；拒不改正的，处十万元以下罚款，并对其直接负责的主管人员和其他直接责任人员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9"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:00-13:00；下午：15:30-18:30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序号:251</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NQSZXGAJCF-232</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对恐怖活动嫌疑人员违反公安机关责令其遵守的约束措施的处罚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《中华人民共和国反恐怖主义法》第八十九条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恐怖活动嫌疑人员违反公安机关责令其遵守的约束措施的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由公安机关给予警告，并责令改正；拒不改正的，处五日以上十五日以下拘留。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序号：252</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NQSZXGAJCF-233</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新闻媒体等单位编造、传播虚假恐怖事件信息，报道、传播可能引起模仿的恐怖活动的实施细节，发布恐怖事件中残忍、不人道的场景，或者未经批准，报道、传播现场应对处置的工作人员、人质身份信息和应对处置行动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《中华人民共和国反恐怖主义法》第九十条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由公安机关处二十万元以下罚款，并对其直接负责的主管人员和其他直接责任人员，处五日以上十五日以下拘留，可以并处五万元以下罚款。</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个人有前款规定行为的，由公安机关处五日以上十五日以下拘留，可以并处一万元以下罚款。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序号：253</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NQSZXGAJCF-234</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对拒不配合有关部门开展反恐怖主义安全防范、情报信息、调查、应对处置工作的处罚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《中华人民共和国反恐怖主义法》第九十一条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拒不配合有关部门开展反恐怖主义安全防范、情报信息、调查、应对处置工作的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主管部门处二千元以下罚款；造成严重后果的，处五日以上十五日以下拘留，可以并处一万元以下罚款。单位有前款规定行为的，由主管部门处五万元以下罚款；造成严重后果的，处十万元以下罚款；并对其直接负责的主管人员和其他直接责任人员依照前款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序号：254</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NQSZXGAJCF-235</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对阻碍有关部门开展反恐怖主义工作的处罚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《中华人民共和国反恐怖主义法》第九十二条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阻碍有关部门开展反恐怖主义工作的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由公安机关处五日以上十五日以下拘留，可以并处五万元以下罚款。单位有前款规定行为的，由公安机关处二十万元以下罚款，并对其直接负责的主管人员和其他直接责任人员依照前款规定处罚。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序号：255</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NQSZXGAJCF-236</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对容留他人吸食、注射毒品或者介绍买卖毒品的处罚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容留他人吸食、注射毒品或者介绍买卖毒品，构成犯罪的，依法追究刑事责任；尚不构成犯罪的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由公安机关处十日以上十五日以下拘留，可以并处三千元以下罚款；情节较轻的，处五日以下拘留或者五百元以下罚款。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序号：256</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NQSZXGAJCF-237</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对娱乐场所及其从业人员实施毒品违法犯罪行为，或者为进入娱乐场所的人员实施毒品违法犯罪行为提供条件的处罚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ascii="仿宋_GB2312" w:eastAsia="仿宋_GB2312"/>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【法律】《中华人民共和国禁毒法》第六十五条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及其从业人员实施毒品违法犯罪行为，或者为进入娱乐场所的人员实施毒品违法犯罪行为提供条件，构成犯罪的，依法追究刑事责任；尚不构成犯罪的，娱乐场所经营管理人员明知场所内发生聚众吸食、注射毒品或者贩毒活动，不向公安机关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依照有关法律、行政法规的规定给予处罚。</w:t>
            </w:r>
          </w:p>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序号：257</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NQSZXGAJCF-238</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对强制隔离戒毒场所、医疗机构、医师违反规定使用麻醉药品、精神药品的处罚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强制隔离戒毒场所、医疗机构、医师违反规定使用麻醉药品、精神药品构成犯罪的，依法追究刑事责任；尚不构成犯罪的，依照有关法律、行政法规的规定给予处罚。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构成犯罪的，依法追究刑事责任；尚不构成犯罪的，依照有关法律、行政法规的规定给予处罚。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序号：258</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NQSZXGAJCF-239</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对运输的易制毒化学品与易制毒化学品运输许可证或者备案证明载明的品种、数量、运入地、货主及收货人、承运人等情况不符，运输许可证种类不当，或者运输人员未全程携带运输许可证或者备案证明的处罚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【行政法规】《易制毒化学品管理条例》（国务院令</w:t>
            </w:r>
            <w:r>
              <w:rPr>
                <w:rFonts w:ascii="Times New Roman" w:hAnsi="Times New Roman" w:eastAsia="仿宋_GB2312"/>
                <w:color w:val="000000"/>
                <w:sz w:val="28"/>
                <w:szCs w:val="28"/>
              </w:rPr>
              <w:t>445</w:t>
            </w:r>
            <w:r>
              <w:rPr>
                <w:rFonts w:hint="eastAsia" w:ascii="Times New Roman" w:hAnsi="Times New Roman" w:eastAsia="仿宋_GB2312"/>
                <w:color w:val="000000"/>
                <w:sz w:val="28"/>
                <w:szCs w:val="28"/>
              </w:rPr>
              <w:t>号）第四十一条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运输的易制毒化学品与易制毒化学品运输许可证或者备案证明载明的品种、数量、运入地、货主及收货人、承运人等情况不符，运输许可证种类不当，或者运输人员未全程携带运输许可证或者备案证明的，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由公安机关责令停运整改，处</w:t>
            </w:r>
            <w:r>
              <w:rPr>
                <w:rFonts w:ascii="Times New Roman" w:hAnsi="Times New Roman" w:eastAsia="仿宋_GB2312"/>
                <w:color w:val="000000"/>
                <w:sz w:val="28"/>
                <w:szCs w:val="28"/>
              </w:rPr>
              <w:t>5000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万元以下的罚款。</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【部门规章】《易制毒化学品购销和运输管理办法》（公安部令</w:t>
            </w:r>
            <w:r>
              <w:rPr>
                <w:rFonts w:ascii="Times New Roman" w:hAnsi="Times New Roman" w:eastAsia="仿宋_GB2312"/>
                <w:color w:val="000000"/>
                <w:sz w:val="28"/>
                <w:szCs w:val="28"/>
              </w:rPr>
              <w:t>87</w:t>
            </w:r>
            <w:r>
              <w:rPr>
                <w:rFonts w:hint="eastAsia" w:ascii="Times New Roman" w:hAnsi="Times New Roman" w:eastAsia="仿宋_GB2312"/>
                <w:color w:val="000000"/>
                <w:sz w:val="28"/>
                <w:szCs w:val="28"/>
              </w:rPr>
              <w:t>号）第三十三条：承运人违反规定运输易制毒化学品，有下列情形之一的，公安机关应当责令停运整改，处</w:t>
            </w:r>
            <w:r>
              <w:rPr>
                <w:rFonts w:ascii="Times New Roman" w:hAnsi="Times New Roman" w:eastAsia="仿宋_GB2312"/>
                <w:color w:val="000000"/>
                <w:sz w:val="28"/>
                <w:szCs w:val="28"/>
              </w:rPr>
              <w:t>5000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9"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序号：259</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NQSZXGAJCF-240</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对擅自购买、通过公路运输剧毒化学品的处罚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w:t>
            </w:r>
            <w:r>
              <w:rPr>
                <w:rFonts w:ascii="Times New Roman" w:hAnsi="Times New Roman" w:eastAsia="仿宋_GB2312"/>
                <w:color w:val="000000"/>
                <w:sz w:val="28"/>
                <w:szCs w:val="28"/>
              </w:rPr>
              <w:t>77</w:t>
            </w:r>
            <w:r>
              <w:rPr>
                <w:rFonts w:hint="eastAsia" w:ascii="Times New Roman" w:hAnsi="Times New Roman" w:eastAsia="仿宋_GB2312"/>
                <w:color w:val="000000"/>
                <w:sz w:val="28"/>
                <w:szCs w:val="28"/>
              </w:rPr>
              <w:t>号）第二十条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未申领《剧毒化学品购买凭证》《剧毒化学品准购证》《剧毒化学品公路运输通行证》，擅自购买、通过公路运输剧毒化学品的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依法采取措施予以制止，处以一万元以上三万元以下罚款；对已经购买了剧毒化学品的，责令退回原销售单位；对已经实施运输的，扣留运输车辆，责令购买、使用和承运单位共同派员接受处理；对发生重大事故，造成严重后果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序号：260</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NQSZXGAJCF-241</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对提供虚假证明文件、采取其他欺骗手段或者贿赂等不正当手段，取得《剧毒化学品购买凭证》《剧毒化学品准购证》《剧毒化学品公路运输通行证》的处罚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w:t>
            </w:r>
            <w:r>
              <w:rPr>
                <w:rFonts w:ascii="Times New Roman" w:hAnsi="Times New Roman" w:eastAsia="仿宋_GB2312"/>
                <w:color w:val="000000"/>
                <w:sz w:val="28"/>
                <w:szCs w:val="28"/>
              </w:rPr>
              <w:t>77</w:t>
            </w:r>
            <w:r>
              <w:rPr>
                <w:rFonts w:hint="eastAsia" w:ascii="Times New Roman" w:hAnsi="Times New Roman" w:eastAsia="仿宋_GB2312"/>
                <w:color w:val="000000"/>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提供虚假证明文件、采取其他欺骗手段或者贿赂等不正当手段，取得《剧毒化学品购买凭证》《剧毒化学品准购证》《剧毒化学品公路运输通行证》的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由发证的公安机关依法撤销许可证件，处以</w:t>
            </w:r>
            <w:r>
              <w:rPr>
                <w:rFonts w:ascii="Times New Roman" w:hAnsi="Times New Roman" w:eastAsia="仿宋_GB2312"/>
                <w:color w:val="000000"/>
                <w:sz w:val="28"/>
                <w:szCs w:val="28"/>
              </w:rPr>
              <w:t>1000</w:t>
            </w:r>
            <w:r>
              <w:rPr>
                <w:rFonts w:hint="eastAsia" w:ascii="Times New Roman" w:hAnsi="Times New Roman" w:eastAsia="仿宋_GB2312"/>
                <w:color w:val="000000"/>
                <w:sz w:val="28"/>
                <w:szCs w:val="28"/>
              </w:rPr>
              <w:t>元以上一万元以下罚款。对利用骗取的许可证件购买了剧毒化学品的，责令退回原销售单位。利用骗取的许可证件通过公路运输剧毒化学品的，由公安机关依照《危险化学品安全管理条例》第六十七条第（一）项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序号：261</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NQSZXGAJCF-242</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对伪造、变造、买卖、出借或者以其他方式转让《剧毒化学品购买凭证》《剧毒化学品准购证》和《剧毒化学品公路运输通行证》，或者使用作废的上述许可证件的处罚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w:t>
            </w:r>
            <w:r>
              <w:rPr>
                <w:rFonts w:ascii="Times New Roman" w:hAnsi="Times New Roman" w:eastAsia="仿宋_GB2312"/>
                <w:color w:val="000000"/>
                <w:sz w:val="28"/>
                <w:szCs w:val="28"/>
              </w:rPr>
              <w:t>77</w:t>
            </w:r>
            <w:r>
              <w:rPr>
                <w:rFonts w:hint="eastAsia" w:ascii="Times New Roman" w:hAnsi="Times New Roman" w:eastAsia="仿宋_GB2312"/>
                <w:color w:val="000000"/>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伪造、变造、买卖、出借或者以其他方式转让《剧毒化学品购买凭证》《剧毒化学品准购证》和《剧毒化学品公路运输通行证》，或者使用作废的上述许可证件的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由公安机关依照《危险化学品安全管理条例》第六十四条的规定予以处罚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序号：262</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NQSZXGAJCF-243</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对《剧毒化学品购买凭证》或者《剧毒化学品准购证》回执第一联、回执第二联填写错误时，未按规定在涂改处加盖销售单位印章予以确认的处罚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w:t>
            </w:r>
            <w:r>
              <w:rPr>
                <w:rFonts w:ascii="Times New Roman" w:hAnsi="Times New Roman" w:eastAsia="仿宋_GB2312"/>
                <w:color w:val="000000"/>
                <w:sz w:val="28"/>
                <w:szCs w:val="28"/>
              </w:rPr>
              <w:t>77</w:t>
            </w:r>
            <w:r>
              <w:rPr>
                <w:rFonts w:hint="eastAsia" w:ascii="Times New Roman" w:hAnsi="Times New Roman" w:eastAsia="仿宋_GB2312"/>
                <w:color w:val="000000"/>
                <w:sz w:val="28"/>
                <w:szCs w:val="28"/>
              </w:rPr>
              <w:t>号）第二十三条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《剧毒化学品购买凭证》或者《剧毒化学品准购证》回执第一联、回执第二联填写错误时，未按规定在涂改处加盖销售单位印章予以确认的，由公安机关责令改正，处以</w:t>
            </w:r>
            <w:r>
              <w:rPr>
                <w:rFonts w:ascii="Times New Roman" w:hAnsi="Times New Roman" w:eastAsia="仿宋_GB2312"/>
                <w:color w:val="000000"/>
                <w:sz w:val="28"/>
                <w:szCs w:val="28"/>
              </w:rPr>
              <w:t>500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1000</w:t>
            </w:r>
            <w:r>
              <w:rPr>
                <w:rFonts w:hint="eastAsia" w:ascii="Times New Roman" w:hAnsi="Times New Roman" w:eastAsia="仿宋_GB2312"/>
                <w:color w:val="000000"/>
                <w:sz w:val="28"/>
                <w:szCs w:val="28"/>
              </w:rPr>
              <w:t>元以下罚款。未按规定填写《剧毒化学品购买凭证》和《剧毒化学品准购证》回执记录剧毒化学品销售、购买信息的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由公安机关依照《危险化学品安全管理条例》第六十一条的规定予以处罚。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序号：263</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NQSZXGAJCF-244</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对通过公路运输剧毒化学品未随车携带《剧毒化学品公路运输通行证》的处罚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w:t>
            </w:r>
            <w:r>
              <w:rPr>
                <w:rFonts w:ascii="Times New Roman" w:hAnsi="Times New Roman" w:eastAsia="仿宋_GB2312"/>
                <w:color w:val="000000"/>
                <w:sz w:val="28"/>
                <w:szCs w:val="28"/>
              </w:rPr>
              <w:t>77</w:t>
            </w:r>
            <w:r>
              <w:rPr>
                <w:rFonts w:hint="eastAsia" w:ascii="Times New Roman" w:hAnsi="Times New Roman" w:eastAsia="仿宋_GB2312"/>
                <w:color w:val="000000"/>
                <w:sz w:val="28"/>
                <w:szCs w:val="28"/>
              </w:rPr>
              <w:t>号）第二十四条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通过公路运输剧毒化学品未随车携带《剧毒化学品公路运输通行证》的，由公安机关责令提供已依法领取《剧毒化学品公路运输通行证》的证明，处以</w:t>
            </w:r>
            <w:r>
              <w:rPr>
                <w:rFonts w:ascii="Times New Roman" w:hAnsi="Times New Roman" w:eastAsia="仿宋_GB2312"/>
                <w:color w:val="000000"/>
                <w:sz w:val="28"/>
                <w:szCs w:val="28"/>
              </w:rPr>
              <w:t>500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1000</w:t>
            </w:r>
            <w:r>
              <w:rPr>
                <w:rFonts w:hint="eastAsia" w:ascii="Times New Roman" w:hAnsi="Times New Roman" w:eastAsia="仿宋_GB2312"/>
                <w:color w:val="000000"/>
                <w:sz w:val="28"/>
                <w:szCs w:val="28"/>
              </w:rPr>
              <w:t>元以下罚款。除不可抗力外，未按《剧毒化学品公路运输通行证》核准载明的运输车辆、驾驶人、押运人员、装载数量、有效期限、指定的路线、时间和速度运输剧毒化学品的，尚未造成严重后果的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由公安机关对单位处以</w:t>
            </w:r>
            <w:r>
              <w:rPr>
                <w:rFonts w:ascii="Times New Roman" w:hAnsi="Times New Roman" w:eastAsia="仿宋_GB2312"/>
                <w:color w:val="000000"/>
                <w:sz w:val="28"/>
                <w:szCs w:val="28"/>
              </w:rPr>
              <w:t>1000</w:t>
            </w:r>
            <w:r>
              <w:rPr>
                <w:rFonts w:hint="eastAsia" w:ascii="Times New Roman" w:hAnsi="Times New Roman" w:eastAsia="仿宋_GB2312"/>
                <w:color w:val="000000"/>
                <w:sz w:val="28"/>
                <w:szCs w:val="28"/>
              </w:rPr>
              <w:t>元以上一万元以下罚款，对直接责任人员依法给予治安处罚；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序号：264</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NQSZXGAJCF-245</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对除不可抗力外，未在规定时限内将《剧毒化学品购买凭证》《剧毒化学品准购证》的回执交原发证公安机关或者销售单位所在地县级人民政府公安机关核查存档的；未在规定时限内将《剧毒化学品公路运输通行证》交目的地县级人民政府公安机关备案存查的；未按规定将已经使用的《剧毒化学品购买凭证》的存根或者因故不再需要使用的《剧毒化学品购买凭证》交回原发证公安机关核查存档的；未按规定将填写错误的《剧毒化学品购买凭证》注明作废并保留交回原发证公安机关核查存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w:t>
            </w:r>
            <w:r>
              <w:rPr>
                <w:rFonts w:ascii="Times New Roman" w:hAnsi="Times New Roman" w:eastAsia="仿宋_GB2312"/>
                <w:color w:val="000000"/>
                <w:sz w:val="28"/>
                <w:szCs w:val="28"/>
              </w:rPr>
              <w:t>77</w:t>
            </w:r>
            <w:r>
              <w:rPr>
                <w:rFonts w:hint="eastAsia" w:ascii="Times New Roman" w:hAnsi="Times New Roman" w:eastAsia="仿宋_GB2312"/>
                <w:color w:val="000000"/>
                <w:sz w:val="28"/>
                <w:szCs w:val="28"/>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82"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一）除不可抗力外，未在规定时限内将《剧毒化学品购买凭证》《剧毒化学品准购证》的回执交原发证公安机关或者销售单位所在地县级人民政府公安机关核查存档的；（二）除不可抗力外，未在规定时限内将《剧毒化学品公路运输通行证》交目的地县级人民政府公安机关备案存查的；（三）未按规定将已经使用的《剧毒化学品购买凭证》的存根或者因故不再需要使用的《剧毒化学品购买凭证》交回原发证公安机关核查存档的；（四）未按规定将填写错误的《剧毒化学品购买凭证》注明作废并保留交回原发证公安机关核查存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由原发证公安机关责令改正，处以</w:t>
            </w:r>
            <w:r>
              <w:rPr>
                <w:rFonts w:ascii="Times New Roman" w:hAnsi="Times New Roman" w:eastAsia="仿宋_GB2312"/>
                <w:color w:val="000000"/>
                <w:sz w:val="28"/>
                <w:szCs w:val="28"/>
              </w:rPr>
              <w:t>500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1000</w:t>
            </w:r>
            <w:r>
              <w:rPr>
                <w:rFonts w:hint="eastAsia" w:ascii="Times New Roman" w:hAnsi="Times New Roman" w:eastAsia="仿宋_GB2312"/>
                <w:color w:val="000000"/>
                <w:sz w:val="28"/>
                <w:szCs w:val="28"/>
              </w:rPr>
              <w:t>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8"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序号：265</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NQSZXGAJCF-246</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对组织或者个人未经许可，擅自从事保安服务、保安培训的处罚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564</w:t>
            </w:r>
            <w:r>
              <w:rPr>
                <w:rFonts w:hint="eastAsia" w:ascii="Times New Roman" w:hAnsi="Times New Roman" w:eastAsia="仿宋_GB2312"/>
                <w:color w:val="000000"/>
                <w:sz w:val="28"/>
                <w:szCs w:val="28"/>
              </w:rPr>
              <w:t>号）第四十一条，第四十七条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任何组织或者个人未经许可，擅自从事保安服务、保安培训的，依法给予治安管理处罚，并没收违法所得；构成犯罪的，依法追究刑事责任。保安培训单位以实习为名，派出学员变相开展保安服务的。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依法给予治安管理处罚，并没收违法所得；构成犯罪的，依法追究刑事责任。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序号：266</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NQSZXGAJCF-247</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服务公司法定代表人变更未经公安机关审核；未按照的规定进行备案或者撤销备案；自行招用保安员的单位在本单位以外或者物业管理区域以外开展保安服务；招用不符合规定条件的人员担任保安员；保安服务公司未对客户单位要求提供的保安服务的合法性进行核查，或者未将违法的保安服务要求向公安机关报告；保安服务公司未按照的规定签订、留存保安服务合同；未按照的规定留存保安服务中形成的监控影像资料、报警记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564</w:t>
            </w:r>
            <w:r>
              <w:rPr>
                <w:rFonts w:hint="eastAsia" w:ascii="Times New Roman" w:hAnsi="Times New Roman" w:eastAsia="仿宋_GB2312"/>
                <w:color w:val="000000"/>
                <w:sz w:val="28"/>
                <w:szCs w:val="28"/>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仿宋" w:hAnsi="仿宋" w:eastAsia="仿宋" w:cs="仿宋"/>
                <w:color w:val="000000"/>
                <w:sz w:val="24"/>
                <w:szCs w:val="24"/>
              </w:rPr>
            </w:pPr>
            <w:r>
              <w:rPr>
                <w:rFonts w:hint="eastAsia" w:ascii="仿宋" w:hAnsi="仿宋" w:eastAsia="仿宋" w:cs="仿宋"/>
                <w:sz w:val="24"/>
                <w:szCs w:val="24"/>
              </w:rPr>
              <w:t>（一）保安服务公司法定代表人变更未经公安机关审核的；（二）未按照本条例的规定进行备案或者撤销备案的；（三）自行招用保安员的单位在本单位以外或者物业管理区域以外开展保安服务的；（四）招用不符合本条例规定条件的人员担任保安员的；（五）保安服务公司未对客户单位要求提供的保安服务的合法性进行核查的，或者未将违法的保安服务要求向公安机关报告的；（六）保安服务公司未按照本条例的规定签订、留存保安服务合同的；（七）未按照本条例的规定留存保安服务中形成的监控影像资料、报警记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责令限期改正，给予警告；情节严重的，并处</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万元以上</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万元以下的罚款；有违法所得的，没收违法所得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序号：267</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NQSZXGAJCF-248</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9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从业单位泄露在保安服务中获知的国家秘密、商业秘密以及客户单位明确要求保密的信息；使用监控设备侵犯他人合法权益或者个人隐私；删改或者扩散保安服务中形成的监控影像资料、报警记录；指使、纵容保安员阻碍依法执行公务、参与追索债务、采用暴力或者以暴力相威胁的手段处置纠纷；对保安员疏于管理、教育和培训，发生保安员违法犯罪案件，造成严重后果的处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564</w:t>
            </w:r>
            <w:r>
              <w:rPr>
                <w:rFonts w:hint="eastAsia" w:ascii="Times New Roman" w:hAnsi="Times New Roman" w:eastAsia="仿宋_GB2312"/>
                <w:color w:val="000000"/>
                <w:sz w:val="28"/>
                <w:szCs w:val="28"/>
              </w:rPr>
              <w:t>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泄露在保安服务中获知的国家秘密、商业秘密以及客户单位明确要求保密的信息的；（二）使用监控设备侵犯他人合法权益或者个人隐私的；（三）删改或者扩散保安服务中形成的监控影像资料、报警记录的；（四）指使、纵容保安员阻碍依法执行公务、参与追索债务、采用暴力或者以暴力相威胁的手段处置纠纷的；（五）对保安员疏于管理、教育和培训，发生保安员违法犯罪案件，造成严重后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责令限期改正，处</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万元以上</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万元以下的罚款；违反治安管理的，依法给予治安管理处罚；构成犯罪的，依法追究直接负责的主管人员和其他直接责任人员的刑事责任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序号：268</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NQSZXGAJCF-249</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对保安从业单位因保安员不执行违法指令而解除与保安员的劳动合同，降低其劳动报酬和其他待遇，或者停缴、少缴依法应当为其缴纳的社会保险费的处罚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564</w:t>
            </w:r>
            <w:r>
              <w:rPr>
                <w:rFonts w:hint="eastAsia" w:ascii="Times New Roman" w:hAnsi="Times New Roman" w:eastAsia="仿宋_GB2312"/>
                <w:color w:val="000000"/>
                <w:sz w:val="28"/>
                <w:szCs w:val="28"/>
              </w:rPr>
              <w:t>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保安从业单位因保安员不执行违法指令而解除与保安员的劳动合同，降低其劳动报酬和其他待遇，或者停缴、少缴依法应当为其缴纳的社会保险费的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对保安从业单位的处罚和对保安员的赔偿依照有关劳动合同和社会保险的法律、行政法规的规定执行。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序号：269</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NQSZXGAJCF-250</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人员限制他人人身自由、搜查他人身体或者侮辱、殴打他人；扣押、没收他人证件、财物；阻碍依法执行公务；参与追索债务、采用暴力或者以暴力相威胁的手段处置纠纷；删改或者扩散保安服务中形成的监控影像资料、报警记录；侵犯个人隐私或者泄露在保安服务中获知的国家秘密、商业秘密以及客户单位明确要求保密的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564</w:t>
            </w:r>
            <w:r>
              <w:rPr>
                <w:rFonts w:hint="eastAsia" w:ascii="Times New Roman" w:hAnsi="Times New Roman" w:eastAsia="仿宋_GB2312"/>
                <w:color w:val="000000"/>
                <w:sz w:val="28"/>
                <w:szCs w:val="28"/>
              </w:rPr>
              <w:t>号）第四十五条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限制他人人身自由、搜查他人身体或者侮辱、殴打他人的；（二）扣押、没收他人证件、财物的；（三）阻碍依法执行公务的（四）参与追索债务、采用暴力或者以暴力相威胁的手段处置纠纷的；（五）删改或者扩散保安服务中形成的监控影像资料、报警记录的；（六）侵犯个人隐私或者泄露在保安服务中获知的国家秘密、商业秘密以及客户单位明确要求保密的信息的；（七）有违反法律、行政法规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由公安机关予以训诫；情节严重的，吊销其保安员证；违反治安管理的，依法给予治安管理处罚；构成犯罪的，依法追究刑事责任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序号：270</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NQSZXGAJCF-251</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对保安培训单位未按照保安员培训教学大纲的规定进行培训；以保安培训为名进行诈骗活动的处罚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564</w:t>
            </w:r>
            <w:r>
              <w:rPr>
                <w:rFonts w:hint="eastAsia" w:ascii="Times New Roman" w:hAnsi="Times New Roman" w:eastAsia="仿宋_GB2312"/>
                <w:color w:val="000000"/>
                <w:sz w:val="28"/>
                <w:szCs w:val="28"/>
              </w:rPr>
              <w:t>号）第四十七条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保安培训单位未按照保安员培训教学大纲的规定进行培训的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责令限期改正，给予警告；情节严重的，并处</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万元以上</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万元以下的罚款；以保安培训为名进行诈骗活动的，依法给予治安管理处罚；构成犯罪的，依法追究刑事责任。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序号：271</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NQSZXGAJCF-252</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对携带民用爆炸物品搭乘公共交通工具或者进入公共场所，邮寄或者在托运的货物、行李、包裹、邮件中夹带民用爆炸物品的处罚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w:t>
            </w:r>
            <w:r>
              <w:rPr>
                <w:rFonts w:ascii="Times New Roman" w:hAnsi="Times New Roman" w:eastAsia="仿宋_GB2312"/>
                <w:color w:val="000000"/>
                <w:sz w:val="28"/>
                <w:szCs w:val="28"/>
              </w:rPr>
              <w:t>2006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26</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466</w:t>
            </w:r>
            <w:r>
              <w:rPr>
                <w:rFonts w:hint="eastAsia" w:ascii="Times New Roman" w:hAnsi="Times New Roman" w:eastAsia="仿宋_GB2312"/>
                <w:color w:val="000000"/>
                <w:sz w:val="28"/>
                <w:szCs w:val="28"/>
              </w:rPr>
              <w:t>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违反本条例规定，携带民用爆炸物品搭乘公共交通工具或者进入公共场所，邮寄或者在托运的货物、行李、包裹、邮件中夹带民用爆炸物品，构成犯罪的，依法追究刑事责任；尚不构成犯罪的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由公安机关依法给予治安管理处罚，没收非法的民用爆炸物品，处</w:t>
            </w:r>
            <w:r>
              <w:rPr>
                <w:rFonts w:ascii="Times New Roman" w:hAnsi="Times New Roman" w:eastAsia="仿宋_GB2312"/>
                <w:color w:val="000000"/>
                <w:sz w:val="28"/>
                <w:szCs w:val="28"/>
              </w:rPr>
              <w:t>1000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序号：272</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NQSZXGAJCF-253</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对生产、经营、使用黑火药、烟火药、引火线的企业，丢失黑火药、烟火药、引火线未及时向当地安全生产监督管理部门和公安部门报告的处罚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w:t>
            </w:r>
            <w:r>
              <w:rPr>
                <w:rFonts w:ascii="Times New Roman" w:hAnsi="Times New Roman" w:eastAsia="仿宋_GB2312"/>
                <w:color w:val="000000"/>
                <w:sz w:val="28"/>
                <w:szCs w:val="28"/>
              </w:rPr>
              <w:t>2006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11</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455</w:t>
            </w:r>
            <w:r>
              <w:rPr>
                <w:rFonts w:hint="eastAsia" w:ascii="Times New Roman" w:hAnsi="Times New Roman" w:eastAsia="仿宋_GB2312"/>
                <w:color w:val="000000"/>
                <w:sz w:val="28"/>
                <w:szCs w:val="28"/>
              </w:rPr>
              <w:t>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生产、经营、使用黑火药、烟火药、引火线的企业，丢失黑火药、烟火药、引火线未及时向当地安全生产监督管理部门和公安部门报告的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由公安部门对企业主要负责人处</w:t>
            </w:r>
            <w:r>
              <w:rPr>
                <w:rFonts w:ascii="Times New Roman" w:hAnsi="Times New Roman" w:eastAsia="仿宋_GB2312"/>
                <w:color w:val="000000"/>
                <w:sz w:val="28"/>
                <w:szCs w:val="28"/>
              </w:rPr>
              <w:t>5000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万元以下的罚款，对丢失的物品予以追缴。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序号：273</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NQSZXGAJCF-254</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对违反有关法律、行政法规规定邮寄放射性物品的处罚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《放射性物品运输安全管理条例》（</w:t>
            </w:r>
            <w:r>
              <w:rPr>
                <w:rFonts w:ascii="Times New Roman" w:hAnsi="Times New Roman" w:eastAsia="仿宋_GB2312"/>
                <w:color w:val="000000"/>
                <w:sz w:val="28"/>
                <w:szCs w:val="28"/>
              </w:rPr>
              <w:t>2009</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9</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14</w:t>
            </w:r>
            <w:r>
              <w:rPr>
                <w:rFonts w:hint="eastAsia" w:ascii="Times New Roman" w:hAnsi="Times New Roman" w:eastAsia="仿宋_GB2312"/>
                <w:color w:val="000000"/>
                <w:sz w:val="28"/>
                <w:szCs w:val="28"/>
              </w:rPr>
              <w:t>日国务院令</w:t>
            </w:r>
            <w:r>
              <w:rPr>
                <w:rFonts w:ascii="Times New Roman" w:hAnsi="Times New Roman" w:eastAsia="仿宋_GB2312"/>
                <w:color w:val="000000"/>
                <w:sz w:val="28"/>
                <w:szCs w:val="28"/>
              </w:rPr>
              <w:t>562</w:t>
            </w:r>
            <w:r>
              <w:rPr>
                <w:rFonts w:hint="eastAsia" w:ascii="Times New Roman" w:hAnsi="Times New Roman" w:eastAsia="仿宋_GB2312"/>
                <w:color w:val="000000"/>
                <w:sz w:val="28"/>
                <w:szCs w:val="28"/>
              </w:rPr>
              <w:t>号）第六十条第二款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违反有关法律、行政法规规定邮寄放射性物品的，由公安机关和邮政管理部门依法予以处罚。在邮寄进境物品中发现放射性物品的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由海关依照有关法律、行政法规的规定处理。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序号：274</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NQSZXGAJCF-255</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对未领取特种行业许可证收购生产性废旧金属；未履行备案手续收购非行产性废旧金属；未向公安机关办理注销；非法设点收购废旧金属；收购生产性废旧金属时未如实登记；收购禁止收购的金属物品的处罚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《废旧金属收购业治安管理办法》（</w:t>
            </w:r>
            <w:r>
              <w:rPr>
                <w:rFonts w:ascii="Times New Roman" w:hAnsi="Times New Roman" w:eastAsia="仿宋_GB2312"/>
                <w:color w:val="000000"/>
                <w:sz w:val="28"/>
                <w:szCs w:val="28"/>
              </w:rPr>
              <w:t>1994</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25</w:t>
            </w:r>
            <w:r>
              <w:rPr>
                <w:rFonts w:hint="eastAsia" w:ascii="Times New Roman" w:hAnsi="Times New Roman" w:eastAsia="仿宋_GB2312"/>
                <w:color w:val="000000"/>
                <w:sz w:val="28"/>
                <w:szCs w:val="28"/>
              </w:rPr>
              <w:t>日公安部令第</w:t>
            </w:r>
            <w:r>
              <w:rPr>
                <w:rFonts w:ascii="Times New Roman" w:hAnsi="Times New Roman" w:eastAsia="仿宋_GB2312"/>
                <w:color w:val="000000"/>
                <w:sz w:val="28"/>
                <w:szCs w:val="28"/>
              </w:rPr>
              <w:t>16</w:t>
            </w:r>
            <w:r>
              <w:rPr>
                <w:rFonts w:hint="eastAsia" w:ascii="Times New Roman" w:hAnsi="Times New Roman" w:eastAsia="仿宋_GB2312"/>
                <w:color w:val="000000"/>
                <w:sz w:val="28"/>
                <w:szCs w:val="28"/>
              </w:rPr>
              <w:t>号发布）第十三条；《机动车修理业、报废机动车回收业治安管理办法》（1999年3月2日公安部令第38号发布）第十四条、第十八条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（一）未领取特种行业许可证收购生产性废旧金属时，予以取缔，没收非法收购的物品及非法所得，可以并处</w:t>
            </w:r>
            <w:r>
              <w:rPr>
                <w:rFonts w:ascii="Times New Roman" w:hAnsi="Times New Roman" w:eastAsia="仿宋_GB2312"/>
                <w:color w:val="000000"/>
                <w:sz w:val="24"/>
                <w:szCs w:val="24"/>
              </w:rPr>
              <w:t>5000</w:t>
            </w:r>
            <w:r>
              <w:rPr>
                <w:rFonts w:hint="eastAsia" w:ascii="Times New Roman" w:hAnsi="Times New Roman" w:eastAsia="仿宋_GB2312"/>
                <w:color w:val="000000"/>
                <w:sz w:val="24"/>
                <w:szCs w:val="24"/>
              </w:rPr>
              <w:t>元以上</w:t>
            </w:r>
            <w:r>
              <w:rPr>
                <w:rFonts w:ascii="Times New Roman" w:hAnsi="Times New Roman" w:eastAsia="仿宋_GB2312"/>
                <w:color w:val="000000"/>
                <w:sz w:val="24"/>
                <w:szCs w:val="24"/>
              </w:rPr>
              <w:t>10000</w:t>
            </w:r>
            <w:r>
              <w:rPr>
                <w:rFonts w:hint="eastAsia" w:ascii="Times New Roman" w:hAnsi="Times New Roman" w:eastAsia="仿宋_GB2312"/>
                <w:color w:val="000000"/>
                <w:sz w:val="24"/>
                <w:szCs w:val="24"/>
              </w:rPr>
              <w:t>元以下的罚款；（二）未履行备案手续收购非行产性废旧金属的，予以警告或者处以</w:t>
            </w:r>
            <w:r>
              <w:rPr>
                <w:rFonts w:ascii="Times New Roman" w:hAnsi="Times New Roman" w:eastAsia="仿宋_GB2312"/>
                <w:color w:val="000000"/>
                <w:sz w:val="24"/>
                <w:szCs w:val="24"/>
              </w:rPr>
              <w:t>500</w:t>
            </w:r>
            <w:r>
              <w:rPr>
                <w:rFonts w:hint="eastAsia" w:ascii="Times New Roman" w:hAnsi="Times New Roman" w:eastAsia="仿宋_GB2312"/>
                <w:color w:val="000000"/>
                <w:sz w:val="24"/>
                <w:szCs w:val="24"/>
              </w:rPr>
              <w:t>元以下的罚款；（三）未向公安机关办理注销、变更手续的，予以警告或者处以</w:t>
            </w:r>
            <w:r>
              <w:rPr>
                <w:rFonts w:ascii="Times New Roman" w:hAnsi="Times New Roman" w:eastAsia="仿宋_GB2312"/>
                <w:color w:val="000000"/>
                <w:sz w:val="24"/>
                <w:szCs w:val="24"/>
              </w:rPr>
              <w:t>200</w:t>
            </w:r>
            <w:r>
              <w:rPr>
                <w:rFonts w:hint="eastAsia" w:ascii="Times New Roman" w:hAnsi="Times New Roman" w:eastAsia="仿宋_GB2312"/>
                <w:color w:val="000000"/>
                <w:sz w:val="24"/>
                <w:szCs w:val="24"/>
              </w:rPr>
              <w:t>元以下的罚款（四）非法设点收购废旧金属的，予以取缔，没收非法收购的物品及非法所得，可以并处5000元以上10000元以下的罚款；（五）收购生产性废旧金属时未如实登记的，视情节轻重，处以2000元以上5000元以下的罚款、责令停业整顿或者吊销特种行业许可证；（六）收购禁止收购的金属物品的，视情节轻重，处以2000元以上10000元以下的罚款、责令停业整顿或者吊销特种行业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2"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依照有关法律、行政法规的规定处理。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序号：275</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NQSZXGAJCF-256</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第买卖或者伪造、变造《报废汽车回收证明》的处罚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《报废汽车回收管理办法》（</w:t>
            </w:r>
            <w:r>
              <w:rPr>
                <w:rFonts w:ascii="Times New Roman" w:hAnsi="Times New Roman" w:eastAsia="仿宋_GB2312"/>
                <w:color w:val="000000"/>
                <w:sz w:val="28"/>
                <w:szCs w:val="28"/>
              </w:rPr>
              <w:t>2001</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日国务院令第</w:t>
            </w:r>
            <w:r>
              <w:rPr>
                <w:rFonts w:ascii="Times New Roman" w:hAnsi="Times New Roman" w:eastAsia="仿宋_GB2312"/>
                <w:color w:val="000000"/>
                <w:sz w:val="28"/>
                <w:szCs w:val="28"/>
              </w:rPr>
              <w:t>307</w:t>
            </w:r>
            <w:r>
              <w:rPr>
                <w:rFonts w:hint="eastAsia" w:ascii="Times New Roman" w:hAnsi="Times New Roman" w:eastAsia="仿宋_GB2312"/>
                <w:color w:val="000000"/>
                <w:sz w:val="28"/>
                <w:szCs w:val="28"/>
              </w:rPr>
              <w:t>号发布）第十一条、第二十一条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报废汽车回收企业凭《机动车报废证明》收购报废汽车，并向报废汽车拥有单位或者个人出具《报废汽车回收证明》。</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报废汽车拥有单位或者个人凭《报废汽车回收证明》，向汽车注册登记地的公安机关办理注销登记。</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《报废汽车回收证明》样式由国家经济贸易委员会规定。任何单位和个人不得买卖或者伪造、变造《报废汽车回收证明》。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第二十一条：违反本办法第十一条的规定，买卖或者伪造、变造《报废汽车回收证明》的，由公安机关没收违法所得，并处</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序号：276</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NQSZXGAJCF-257</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对将报废汽车出售、赠予或者以其他方式转让给非报废汽车回收企业的单位或者个人的处罚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ascii="仿宋_GB2312" w:eastAsia="仿宋_GB2312"/>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ascii="仿宋_GB2312" w:eastAsia="仿宋_GB2312"/>
                <w:sz w:val="28"/>
                <w:szCs w:val="28"/>
              </w:rPr>
              <w:t>0896-</w:t>
            </w:r>
            <w:r>
              <w:rPr>
                <w:rFonts w:hint="eastAsia" w:ascii="仿宋_GB2312" w:eastAsia="仿宋_GB2312"/>
                <w:sz w:val="28"/>
                <w:szCs w:val="28"/>
              </w:rPr>
              <w:t>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【行政法规】《报废汽车回收管理办法》（</w:t>
            </w:r>
            <w:r>
              <w:rPr>
                <w:rFonts w:ascii="Times New Roman" w:hAnsi="Times New Roman" w:eastAsia="仿宋_GB2312"/>
                <w:color w:val="000000"/>
                <w:sz w:val="28"/>
                <w:szCs w:val="28"/>
              </w:rPr>
              <w:t>2001</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日国务院令第</w:t>
            </w:r>
            <w:r>
              <w:rPr>
                <w:rFonts w:ascii="Times New Roman" w:hAnsi="Times New Roman" w:eastAsia="仿宋_GB2312"/>
                <w:color w:val="000000"/>
                <w:sz w:val="28"/>
                <w:szCs w:val="28"/>
              </w:rPr>
              <w:t>307</w:t>
            </w:r>
            <w:r>
              <w:rPr>
                <w:rFonts w:hint="eastAsia" w:ascii="Times New Roman" w:hAnsi="Times New Roman" w:eastAsia="仿宋_GB2312"/>
                <w:color w:val="000000"/>
                <w:sz w:val="28"/>
                <w:szCs w:val="28"/>
              </w:rPr>
              <w:t>号发布）第十二条、第二十二条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报废汽车拥有单位或者个人应当及时将报废汽车交售给报废汽车回收企业。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任何单位或者个人不得将报废汽车出售、赠予或者以其他方式转让给非报废汽车回收企业的单位或者个人；不得自行拆解报废汽车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违反本办法第十二条的规定，将报废汽车出售、赠予或者以其他方式转让给非报废汽车回收企业的单位或者个人的，或者自行拆解报废汽车的，由公安机关没收违法所得，并处</w:t>
            </w:r>
            <w:r>
              <w:rPr>
                <w:rFonts w:ascii="Times New Roman" w:hAnsi="Times New Roman" w:eastAsia="仿宋_GB2312"/>
                <w:color w:val="000000"/>
                <w:sz w:val="28"/>
                <w:szCs w:val="28"/>
              </w:rPr>
              <w:t>2000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序号：277</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NQSZXGAJCF-258</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对报废汽车上路行驶的处罚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《报废汽车回收管理办法》（</w:t>
            </w:r>
            <w:r>
              <w:rPr>
                <w:rFonts w:ascii="Times New Roman" w:hAnsi="Times New Roman" w:eastAsia="仿宋_GB2312"/>
                <w:color w:val="000000"/>
                <w:sz w:val="28"/>
                <w:szCs w:val="28"/>
              </w:rPr>
              <w:t>2001</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日国务院令第</w:t>
            </w:r>
            <w:r>
              <w:rPr>
                <w:rFonts w:ascii="Times New Roman" w:hAnsi="Times New Roman" w:eastAsia="仿宋_GB2312"/>
                <w:color w:val="000000"/>
                <w:sz w:val="28"/>
                <w:szCs w:val="28"/>
              </w:rPr>
              <w:t>307</w:t>
            </w:r>
            <w:r>
              <w:rPr>
                <w:rFonts w:hint="eastAsia" w:ascii="Times New Roman" w:hAnsi="Times New Roman" w:eastAsia="仿宋_GB2312"/>
                <w:color w:val="000000"/>
                <w:sz w:val="28"/>
                <w:szCs w:val="28"/>
              </w:rPr>
              <w:t>号发布）第十五条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禁止任何单位或者个人利用报废汽车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五大总成</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以及其他零配件拼装汽车。禁止报废汽车整车、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五大总成</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和拼装车进入市场交易或者以其他任何方式交易。禁止拼装车和报废汽车上路行驶。第二十六条：违反本办法第十五条的规定，报废汽车上路行驶的，由公安机关收回机动车号牌和机动车行驶证，责令报废汽车拥有单位或者个人依照本办法的规定办理注销登记，可以处</w:t>
            </w:r>
            <w:r>
              <w:rPr>
                <w:rFonts w:ascii="Times New Roman" w:hAnsi="Times New Roman" w:eastAsia="仿宋_GB2312"/>
                <w:color w:val="000000"/>
                <w:sz w:val="28"/>
                <w:szCs w:val="28"/>
              </w:rPr>
              <w:t>2000</w:t>
            </w:r>
            <w:r>
              <w:rPr>
                <w:rFonts w:hint="eastAsia" w:ascii="Times New Roman" w:hAnsi="Times New Roman" w:eastAsia="仿宋_GB2312"/>
                <w:color w:val="000000"/>
                <w:sz w:val="28"/>
                <w:szCs w:val="28"/>
              </w:rPr>
              <w:t>元以下的罚款；拼装车上路行驶的，由公安机关没收拼装车，送报废汽车回收企业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第二十六条：违反本办法第十五条的规定，报废汽车上路行驶的，由公安机关收回机动车号牌和机动车行驶证，责令报废汽车拥有单位或者个人依照本办法的规定办理注销登记，可以处</w:t>
            </w:r>
            <w:r>
              <w:rPr>
                <w:rFonts w:ascii="Times New Roman" w:hAnsi="Times New Roman" w:eastAsia="仿宋_GB2312"/>
                <w:color w:val="000000"/>
                <w:sz w:val="28"/>
                <w:szCs w:val="28"/>
              </w:rPr>
              <w:t>2000</w:t>
            </w:r>
            <w:r>
              <w:rPr>
                <w:rFonts w:hint="eastAsia" w:ascii="Times New Roman" w:hAnsi="Times New Roman" w:eastAsia="仿宋_GB2312"/>
                <w:color w:val="000000"/>
                <w:sz w:val="28"/>
                <w:szCs w:val="28"/>
              </w:rPr>
              <w:t>元以下的罚款；拼装车上路行驶的，由公安机关没收拼装车，送报废汽车回收企业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序号：278</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NQSZXGAJCF-259</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对持用伪造或者变造的护照或者冒用他人护照出入国（边）境的处罚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《中华人民共和国护照法》（</w:t>
            </w:r>
            <w:r>
              <w:rPr>
                <w:rFonts w:ascii="Times New Roman" w:hAnsi="Times New Roman" w:eastAsia="仿宋_GB2312"/>
                <w:color w:val="000000"/>
                <w:sz w:val="28"/>
                <w:szCs w:val="28"/>
              </w:rPr>
              <w:t>2007</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日主席令</w:t>
            </w:r>
            <w:r>
              <w:rPr>
                <w:rFonts w:ascii="Times New Roman" w:hAnsi="Times New Roman" w:eastAsia="仿宋_GB2312"/>
                <w:color w:val="000000"/>
                <w:sz w:val="28"/>
                <w:szCs w:val="28"/>
              </w:rPr>
              <w:t>50</w:t>
            </w:r>
            <w:r>
              <w:rPr>
                <w:rFonts w:hint="eastAsia" w:ascii="Times New Roman" w:hAnsi="Times New Roman" w:eastAsia="仿宋_GB2312"/>
                <w:color w:val="000000"/>
                <w:sz w:val="28"/>
                <w:szCs w:val="28"/>
              </w:rPr>
              <w:t>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持用伪造或者变造的护照或者冒用他人护照出入国（边）境的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由公安机关依照出境入境管理的法律规定予以处罚；非法护照由公安机关收缴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序号：279</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NQSZXGAJCF-260</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对报废汽车回收企业明知或者应知是有盗窃、抢劫或者其他犯罪嫌疑的汽车、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五大总成</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以及其他零配件，未向公安机关报告，擅自拆解、改装、拼装、倒卖的处罚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《报废汽车回收管理办法》（</w:t>
            </w:r>
            <w:r>
              <w:rPr>
                <w:rFonts w:ascii="Times New Roman" w:hAnsi="Times New Roman" w:eastAsia="仿宋_GB2312"/>
                <w:color w:val="000000"/>
                <w:sz w:val="28"/>
                <w:szCs w:val="28"/>
              </w:rPr>
              <w:t>2001</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13</w:t>
            </w:r>
            <w:r>
              <w:rPr>
                <w:rFonts w:hint="eastAsia" w:ascii="Times New Roman" w:hAnsi="Times New Roman" w:eastAsia="仿宋_GB2312"/>
                <w:color w:val="000000"/>
                <w:sz w:val="28"/>
                <w:szCs w:val="28"/>
              </w:rPr>
              <w:t>日国务院令第</w:t>
            </w:r>
            <w:r>
              <w:rPr>
                <w:rFonts w:ascii="Times New Roman" w:hAnsi="Times New Roman" w:eastAsia="仿宋_GB2312"/>
                <w:color w:val="000000"/>
                <w:sz w:val="28"/>
                <w:szCs w:val="28"/>
              </w:rPr>
              <w:t>307</w:t>
            </w:r>
            <w:r>
              <w:rPr>
                <w:rFonts w:hint="eastAsia" w:ascii="Times New Roman" w:hAnsi="Times New Roman" w:eastAsia="仿宋_GB2312"/>
                <w:color w:val="000000"/>
                <w:sz w:val="28"/>
                <w:szCs w:val="28"/>
              </w:rPr>
              <w:t>号发布）第十三条、第二十三条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报废汽车回收企业对回收的报废汽车应当逐车登记；发现回收的报废汽车有盗窃、抢劫或者其他犯罪嫌疑的，应当及时向公安机关报告。</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报废汽车回收企业不得拆解、改装、拼装、倒卖有犯罪嫌疑的汽车及其</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五大总成</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和其他零配件。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第二十三条：违反本办法第十三条的规定，报废汽车回收企业明知或者应知是有盗窃、抢劫或者其他犯罪嫌疑的汽车、</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五大总成</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以及其他零配件，未向公安机关报告，擅自拆解、改装、拼装、倒卖的，由公安机关依法没收汽车。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序号：280</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NQSZXGAJCF-261</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对典当行采用暴力、威胁手段强迫他人典当，或者以其他不正当手段侵犯当户合法权益，构成违反治安管理行为的处罚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《典当管理办法》（商务部、公安部</w:t>
            </w:r>
            <w:r>
              <w:rPr>
                <w:rFonts w:ascii="Times New Roman" w:hAnsi="Times New Roman" w:eastAsia="仿宋_GB2312"/>
                <w:color w:val="000000"/>
                <w:sz w:val="28"/>
                <w:szCs w:val="28"/>
              </w:rPr>
              <w:t>2005</w:t>
            </w:r>
            <w:r>
              <w:rPr>
                <w:rFonts w:hint="eastAsia" w:ascii="Times New Roman" w:hAnsi="Times New Roman" w:eastAsia="仿宋_GB2312"/>
                <w:color w:val="000000"/>
                <w:sz w:val="28"/>
                <w:szCs w:val="28"/>
              </w:rPr>
              <w:t>年第</w:t>
            </w: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号令）第六十七条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典当行采用暴力、威胁手段强迫他人典当，或者以其他不正当手段侵犯当户合法权益，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构成违反治安管理行为的，由公安机关依法给予治安管理处罚；构成犯罪的，依法追究刑事责任。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序号：281</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NQSZXGAJCF-262</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对未经公安机关批准登记，擅自生产实行生产登记制度的安全技术防范产品；销售实行生产登记制度的安全技术防范产品，但该产品未经公安机关批准生产登记的处罚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《安全技术防范产品管理办法》（２０００年６月１６日公安部部长：贾春旺国家质量技术监督局公安部令第１２号）第十四条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（一）未经公安机关批准登记，擅自生产实行生产登记制度的安全技术防范产品的；（二）销售实行生产登记制度的安全技术防范产品，但该产品未经公安机关批准生产登记的。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本办法规定，有下列行为之一的，由县级以上公安机关责令其限期改正；拒不改正的，根据情节轻重予以警告或者处以一万元以下罚款；有违法所得的，处以违法所得一倍以上三倍以下、最高不超过三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序号：282</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NQSZXGAJCF-263</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对公共场所经营管理人员违反安全规定的处罚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旅馆、饭店、影剧院、娱乐场、运动场、展览馆或者其他供社会公众活动的场所的经营管理人员，违反安全规定，致使该场所有发生安全事故危险。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经公安机关责令改正，拒不改正的，处五日以下拘留。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序号：283</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NQSZXGAJCF-264</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对胁迫、诱骗或者利用他人乞讨行为的处罚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胁迫、诱骗或者利用他人乞讨的，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处十日以上十五日以下拘留，可以并处一千元以下罚款。反复纠缠、强行讨要或者以其他滋扰他人的方式乞讨的，处五日以下拘留或者警告。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序号：284</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NQSZXGAJCF-265</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对违反有关司法程序行为的处罚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隐藏、转移、变卖或者损毁行政执法机关依法扣押、查封、冻结的财物的；（二）伪造、隐匿、毁灭证据或者提供虚假证言、谎报案情，影响行政执法机关依法办案的；（三）明知是赃物而窝藏、转移或者代为销售的；（四）被依法执行管制、剥夺政治权利或者在缓刑、保外就医等监外执行中的罪犯或者被依法采取刑事强制措施的人，有违反法律、行政法规和国务院公安部门有关监督管理规定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处五日以上十日以下拘留，并处二百元以上五百元以下罚款：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序号：285</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NQSZXGAJCF-266</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对担保人不履行担保义务的处罚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w:t>
            </w:r>
            <w:r>
              <w:rPr>
                <w:rFonts w:ascii="Times New Roman" w:hAnsi="Times New Roman" w:eastAsia="仿宋_GB2312"/>
                <w:color w:val="000000"/>
                <w:sz w:val="28"/>
                <w:szCs w:val="28"/>
              </w:rPr>
              <w:t>2005</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28</w:t>
            </w:r>
            <w:r>
              <w:rPr>
                <w:rFonts w:hint="eastAsia" w:ascii="Times New Roman" w:hAnsi="Times New Roman" w:eastAsia="仿宋_GB2312"/>
                <w:color w:val="000000"/>
                <w:sz w:val="28"/>
                <w:szCs w:val="28"/>
              </w:rPr>
              <w:t>日第十届全国人民代表大会常务委员会第十七次会议通过</w:t>
            </w:r>
            <w:r>
              <w:rPr>
                <w:rFonts w:ascii="Times New Roman" w:hAnsi="Times New Roman" w:eastAsia="仿宋_GB2312"/>
                <w:color w:val="000000"/>
                <w:sz w:val="28"/>
                <w:szCs w:val="28"/>
              </w:rPr>
              <w:t xml:space="preserve"> 2005</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28</w:t>
            </w:r>
            <w:r>
              <w:rPr>
                <w:rFonts w:hint="eastAsia" w:ascii="Times New Roman" w:hAnsi="Times New Roman" w:eastAsia="仿宋_GB2312"/>
                <w:color w:val="000000"/>
                <w:sz w:val="28"/>
                <w:szCs w:val="28"/>
              </w:rPr>
              <w:t>日中华人民共和国主席令第</w:t>
            </w:r>
            <w:r>
              <w:rPr>
                <w:rFonts w:ascii="Times New Roman" w:hAnsi="Times New Roman" w:eastAsia="仿宋_GB2312"/>
                <w:color w:val="000000"/>
                <w:sz w:val="28"/>
                <w:szCs w:val="28"/>
              </w:rPr>
              <w:t>38</w:t>
            </w:r>
            <w:r>
              <w:rPr>
                <w:rFonts w:hint="eastAsia" w:ascii="Times New Roman" w:hAnsi="Times New Roman" w:eastAsia="仿宋_GB2312"/>
                <w:color w:val="000000"/>
                <w:sz w:val="28"/>
                <w:szCs w:val="28"/>
              </w:rPr>
              <w:t>号公布自</w:t>
            </w:r>
            <w:r>
              <w:rPr>
                <w:rFonts w:ascii="Times New Roman" w:hAnsi="Times New Roman" w:eastAsia="仿宋_GB2312"/>
                <w:color w:val="000000"/>
                <w:sz w:val="28"/>
                <w:szCs w:val="28"/>
              </w:rPr>
              <w:t>2006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日起施行）第一百零九条第二款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担保人不履行担保义务，致使被担保人逃避行政拘留处罚的执行的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由公安机关对其处三千元以下罚款。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序号：286</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NQSZXGAJCF-267</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对使用虚假证明材料骗领居民身和使用骗领的居民身份证份证等的处罚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《中华人民共和国居民身份证法》（中华人民共和国第十届全国人民代表大会常务委员会第三次会议于</w:t>
            </w:r>
            <w:r>
              <w:rPr>
                <w:rFonts w:ascii="Times New Roman" w:hAnsi="Times New Roman" w:eastAsia="仿宋_GB2312"/>
                <w:color w:val="000000"/>
                <w:sz w:val="28"/>
                <w:szCs w:val="28"/>
              </w:rPr>
              <w:t>2003</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28</w:t>
            </w:r>
            <w:r>
              <w:rPr>
                <w:rFonts w:hint="eastAsia" w:ascii="Times New Roman" w:hAnsi="Times New Roman" w:eastAsia="仿宋_GB2312"/>
                <w:color w:val="000000"/>
                <w:sz w:val="28"/>
                <w:szCs w:val="28"/>
              </w:rPr>
              <w:t>日通过，现予公布，自</w:t>
            </w:r>
            <w:r>
              <w:rPr>
                <w:rFonts w:ascii="Times New Roman" w:hAnsi="Times New Roman" w:eastAsia="仿宋_GB2312"/>
                <w:color w:val="000000"/>
                <w:sz w:val="28"/>
                <w:szCs w:val="28"/>
              </w:rPr>
              <w:t>2004</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日起施行）第十六条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使用虚假证明材料骗领居民身份证的；（二）出租、出借、转让居民身份证的；（三）非法扣押他人居民身份证的。第十七条有下列行为之一的，由公安机关处二百元以上一千元以下罚款，或者处十日以下拘留，有违法所得的，没收违法所得：（一）冒用他人居民身份证或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由公安机关给予警告，并处二百元以下罚款，有违法所得的，没收违法所得：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序号：287</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NQSZXGAJCF-268</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对违规制造、销</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配</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售枪支的处罚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《中华人民共和国枪支管理法》（中华人民共和国第八届全国人民代表大会常务委员会第二十次会议于</w:t>
            </w:r>
            <w:r>
              <w:rPr>
                <w:rFonts w:ascii="Times New Roman" w:hAnsi="Times New Roman" w:eastAsia="仿宋_GB2312"/>
                <w:color w:val="000000"/>
                <w:sz w:val="28"/>
                <w:szCs w:val="28"/>
              </w:rPr>
              <w:t>1996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日通过，现予公布，自</w:t>
            </w:r>
            <w:r>
              <w:rPr>
                <w:rFonts w:ascii="Times New Roman" w:hAnsi="Times New Roman" w:eastAsia="仿宋_GB2312"/>
                <w:color w:val="000000"/>
                <w:sz w:val="28"/>
                <w:szCs w:val="28"/>
              </w:rPr>
              <w:t>1996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日起施行。）第四十条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（一）超过限额或者不按照规定的品种制造、配售枪支的；（二）制造无号、重号、假号的枪支的；（三）私自销售枪支或者在境内销售为出口制造的枪支的。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依法被指定、确定的枪支制造企业、销售企业，违反本法规定，有下列行为之一的，公安机关可以责令其停业整顿或者吊销其枪支制造许可证件、枪支配售许可证件：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序号：288</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NQSZXGAJCF-269</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对违反民用爆炸物品储存相关规定的处罚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《民用爆炸物品安全管理条例》（</w:t>
            </w:r>
            <w:r>
              <w:rPr>
                <w:rFonts w:ascii="Times New Roman" w:hAnsi="Times New Roman" w:eastAsia="仿宋_GB2312"/>
                <w:color w:val="000000"/>
                <w:sz w:val="28"/>
                <w:szCs w:val="28"/>
              </w:rPr>
              <w:t>2006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日国务院令第</w:t>
            </w:r>
            <w:r>
              <w:rPr>
                <w:rFonts w:ascii="Times New Roman" w:hAnsi="Times New Roman" w:eastAsia="仿宋_GB2312"/>
                <w:color w:val="000000"/>
                <w:sz w:val="28"/>
                <w:szCs w:val="28"/>
              </w:rPr>
              <w:t>466</w:t>
            </w:r>
            <w:r>
              <w:rPr>
                <w:rFonts w:hint="eastAsia" w:ascii="Times New Roman" w:hAnsi="Times New Roman" w:eastAsia="仿宋_GB2312"/>
                <w:color w:val="000000"/>
                <w:sz w:val="28"/>
                <w:szCs w:val="28"/>
              </w:rPr>
              <w:t>号公布自</w:t>
            </w:r>
            <w:r>
              <w:rPr>
                <w:rFonts w:ascii="Times New Roman" w:hAnsi="Times New Roman" w:eastAsia="仿宋_GB2312"/>
                <w:color w:val="000000"/>
                <w:sz w:val="28"/>
                <w:szCs w:val="28"/>
              </w:rPr>
              <w:t>2006</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9</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日起施行）第四十九条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按照规定在专用仓库设置技术防范设施的；（二）未按照规定建立出入库检查、登记制度或者收存和发放民用爆炸物品，致使账物不符的；（三）超量储存、在非专用仓库储存或者违反储存标准和规范储存民用爆炸物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由国防科技工业主管部门、公安机关按照职责责令限期改正，可以并处</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万元以上</w:t>
            </w:r>
            <w:r>
              <w:rPr>
                <w:rFonts w:ascii="Times New Roman" w:hAnsi="Times New Roman" w:eastAsia="仿宋_GB2312"/>
                <w:color w:val="000000"/>
                <w:sz w:val="28"/>
                <w:szCs w:val="28"/>
              </w:rPr>
              <w:t>20</w:t>
            </w:r>
            <w:r>
              <w:rPr>
                <w:rFonts w:hint="eastAsia" w:ascii="Times New Roman" w:hAnsi="Times New Roman" w:eastAsia="仿宋_GB2312"/>
                <w:color w:val="000000"/>
                <w:sz w:val="28"/>
                <w:szCs w:val="28"/>
              </w:rPr>
              <w:t>万元以下的罚款；逾期不改正的，责令停产停业整顿；情节严重的，吊销许可证。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序号：289</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NQSZXGAJCF-270</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对非法举办大型烟花燃放活动、违规燃放烟花爆竹、违规从事燃放作业的处罚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《烟花爆竹安全管理条例》（国务院令第</w:t>
            </w:r>
            <w:r>
              <w:rPr>
                <w:rFonts w:ascii="Times New Roman" w:hAnsi="Times New Roman" w:eastAsia="仿宋_GB2312"/>
                <w:color w:val="000000"/>
                <w:sz w:val="28"/>
                <w:szCs w:val="28"/>
              </w:rPr>
              <w:t>455</w:t>
            </w:r>
            <w:r>
              <w:rPr>
                <w:rFonts w:hint="eastAsia" w:ascii="Times New Roman" w:hAnsi="Times New Roman" w:eastAsia="仿宋_GB2312"/>
                <w:color w:val="000000"/>
                <w:sz w:val="28"/>
                <w:szCs w:val="28"/>
              </w:rPr>
              <w:t>号）第四十二条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经许可举办焰火晚会以及其他大型焰火燃放活动，或者焰火晚会以及其他大型焰火燃放活动燃放作业单位和作业人员违反焰火燃放安全规程、燃放作业方案进行燃放作业的，由公安部门责令停止燃放，对责任单位处</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万元以上</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万元以下的罚款。</w:t>
            </w:r>
            <w:r>
              <w:rPr>
                <w:rFonts w:ascii="Times New Roman" w:hAnsi="Times New Roman" w:eastAsia="仿宋_GB2312"/>
                <w:color w:val="000000"/>
                <w:sz w:val="28"/>
                <w:szCs w:val="28"/>
              </w:rPr>
              <w:t> </w:t>
            </w:r>
            <w:r>
              <w:rPr>
                <w:rFonts w:hint="eastAsia" w:ascii="Times New Roman" w:hAnsi="Times New Roman" w:eastAsia="仿宋_GB2312"/>
                <w:color w:val="000000"/>
                <w:sz w:val="28"/>
                <w:szCs w:val="28"/>
              </w:rPr>
              <w:t>在禁止燃放烟花爆竹的时间、地点燃放烟花爆竹，或者以危害公共安全和人身、财产安全的方式燃放烟花爆竹的，由公安部门责令停止燃放，处</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500</w:t>
            </w:r>
            <w:r>
              <w:rPr>
                <w:rFonts w:hint="eastAsia" w:ascii="Times New Roman" w:hAnsi="Times New Roman" w:eastAsia="仿宋_GB2312"/>
                <w:color w:val="000000"/>
                <w:sz w:val="28"/>
                <w:szCs w:val="28"/>
              </w:rPr>
              <w:t>元以下的罚款；构成违反治安管理行为的，依法给予治安管理处罚。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拘留、罚款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序号：290</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NQSZXGAJCF-271</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对娱乐场所拒不补齐备案项目及未安规定备案变更项目行为的处罚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《娱乐场所管理条例》（国务院令第</w:t>
            </w:r>
            <w:r>
              <w:rPr>
                <w:rFonts w:ascii="Times New Roman" w:hAnsi="Times New Roman" w:eastAsia="仿宋_GB2312"/>
                <w:color w:val="000000"/>
                <w:sz w:val="28"/>
                <w:szCs w:val="28"/>
              </w:rPr>
              <w:t>458</w:t>
            </w:r>
            <w:r>
              <w:rPr>
                <w:rFonts w:hint="eastAsia" w:ascii="Times New Roman" w:hAnsi="Times New Roman" w:eastAsia="仿宋_GB2312"/>
                <w:color w:val="000000"/>
                <w:sz w:val="28"/>
                <w:szCs w:val="28"/>
              </w:rPr>
              <w:t>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娱乐场所领取营业执照后，应当在</w:t>
            </w:r>
            <w:r>
              <w:rPr>
                <w:rFonts w:ascii="Times New Roman" w:hAnsi="Times New Roman" w:eastAsia="仿宋_GB2312"/>
                <w:color w:val="000000"/>
                <w:sz w:val="28"/>
                <w:szCs w:val="28"/>
              </w:rPr>
              <w:t>15</w:t>
            </w:r>
            <w:r>
              <w:rPr>
                <w:rFonts w:hint="eastAsia" w:ascii="Times New Roman" w:hAnsi="Times New Roman" w:eastAsia="仿宋_GB2312"/>
                <w:color w:val="000000"/>
                <w:sz w:val="28"/>
                <w:szCs w:val="28"/>
              </w:rPr>
              <w:t>日内向所在地县（市）公安局、城市公安分局治安部门备案；县（市）公安局、城市公安分局治安部门受理备案后，应当在</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日内将备案资料通报娱乐场所所在辖区公安派出所。县（市）公安局、城市公安分局治安部门对备案的娱乐场所应当统一建立管理档案。第七条：娱乐场所备案项目发生变更的，应当自变更之日起</w:t>
            </w:r>
            <w:r>
              <w:rPr>
                <w:rFonts w:ascii="Times New Roman" w:hAnsi="Times New Roman" w:eastAsia="仿宋_GB2312"/>
                <w:color w:val="000000"/>
                <w:sz w:val="28"/>
                <w:szCs w:val="28"/>
              </w:rPr>
              <w:t>15</w:t>
            </w:r>
            <w:r>
              <w:rPr>
                <w:rFonts w:hint="eastAsia" w:ascii="Times New Roman" w:hAnsi="Times New Roman" w:eastAsia="仿宋_GB2312"/>
                <w:color w:val="000000"/>
                <w:sz w:val="28"/>
                <w:szCs w:val="28"/>
              </w:rPr>
              <w:t>日内向原备案公安机关备案。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第四十一条：娱乐场所未按照本办法规定项目备案的，由受理备案的公安机关告知补齐；拒不补齐的，由受理备案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序号：291</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NQSZXGAJCF-272</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对演出举办单位印制、出售超过核准观众数量的或者观众区域以外的营业性演出门票的行为的处罚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《营业性演出管理条例》（国务院令第</w:t>
            </w:r>
            <w:r>
              <w:rPr>
                <w:rFonts w:ascii="Times New Roman" w:hAnsi="Times New Roman" w:eastAsia="仿宋_GB2312"/>
                <w:color w:val="000000"/>
                <w:sz w:val="28"/>
                <w:szCs w:val="28"/>
              </w:rPr>
              <w:t>439</w:t>
            </w:r>
            <w:r>
              <w:rPr>
                <w:rFonts w:hint="eastAsia" w:ascii="Times New Roman" w:hAnsi="Times New Roman" w:eastAsia="仿宋_GB2312"/>
                <w:color w:val="000000"/>
                <w:sz w:val="28"/>
                <w:szCs w:val="28"/>
              </w:rPr>
              <w:t>号，根据</w:t>
            </w:r>
            <w:r>
              <w:rPr>
                <w:rFonts w:ascii="Times New Roman" w:hAnsi="Times New Roman" w:eastAsia="仿宋_GB2312"/>
                <w:color w:val="000000"/>
                <w:sz w:val="28"/>
                <w:szCs w:val="28"/>
              </w:rPr>
              <w:t>2008</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22</w:t>
            </w:r>
            <w:r>
              <w:rPr>
                <w:rFonts w:hint="eastAsia" w:ascii="Times New Roman" w:hAnsi="Times New Roman" w:eastAsia="仿宋_GB2312"/>
                <w:color w:val="000000"/>
                <w:sz w:val="28"/>
                <w:szCs w:val="28"/>
              </w:rPr>
              <w:t>日《国务院关于修改〈营业性演出管理条例〉的决定》修订）第五十一条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违反本条例安全、消防管理规定的；（二）伪造、变造营业性演出门票或者倒卖伪造、变造的营业性演出门票的。演出举办单位印制、出售超过核准观众数量的或者观众区域以外的营业性演出门票的，由县级以上人民政府公安部门依据各自职权责令改正，没收违法所得，并处违法所得</w:t>
            </w: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倍以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由公安部门或者公安消防机构依据法定职权依法予以处罚；构成犯罪的，依法追究刑事责任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序号：292</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NQSZXGAJCF-273</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对剧毒化学品、易制爆危险化学品专用仓库未按规定设置技术防范设施的等违法行为的处罚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《危险化学品安全管理条例》（</w:t>
            </w:r>
            <w:r>
              <w:rPr>
                <w:rFonts w:ascii="Times New Roman" w:hAnsi="Times New Roman" w:eastAsia="仿宋_GB2312"/>
                <w:color w:val="000000"/>
                <w:sz w:val="28"/>
                <w:szCs w:val="28"/>
              </w:rPr>
              <w:t>2011</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16</w:t>
            </w:r>
            <w:r>
              <w:rPr>
                <w:rFonts w:hint="eastAsia" w:ascii="Times New Roman" w:hAnsi="Times New Roman" w:eastAsia="仿宋_GB2312"/>
                <w:color w:val="000000"/>
                <w:sz w:val="28"/>
                <w:szCs w:val="28"/>
              </w:rPr>
              <w:t>日国务院第</w:t>
            </w:r>
            <w:r>
              <w:rPr>
                <w:rFonts w:ascii="Times New Roman" w:hAnsi="Times New Roman" w:eastAsia="仿宋_GB2312"/>
                <w:color w:val="000000"/>
                <w:sz w:val="28"/>
                <w:szCs w:val="28"/>
              </w:rPr>
              <w:t>144</w:t>
            </w:r>
            <w:r>
              <w:rPr>
                <w:rFonts w:hint="eastAsia" w:ascii="Times New Roman" w:hAnsi="Times New Roman" w:eastAsia="仿宋_GB2312"/>
                <w:color w:val="000000"/>
                <w:sz w:val="28"/>
                <w:szCs w:val="28"/>
              </w:rPr>
              <w:t>次常务会议修订通过，现将修订后的《危险化学品安全管理条例》公布，自</w:t>
            </w:r>
            <w:r>
              <w:rPr>
                <w:rFonts w:ascii="Times New Roman" w:hAnsi="Times New Roman" w:eastAsia="仿宋_GB2312"/>
                <w:color w:val="000000"/>
                <w:sz w:val="28"/>
                <w:szCs w:val="28"/>
              </w:rPr>
              <w:t>2011</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12</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日起施行。）</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储存剧毒化学品、易制爆危险化学品的专用仓库未按照国家有关规定设置相应的技术防范设施的：（二）生产、储存剧毒化学品的单位未设置治安保卫机构的，依照《企业事业单位内部治安保卫条例》的规定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有下列情形之一的，由公安机关责令改正，可以处</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万元以下的罚款；拒不改正的，处</w:t>
            </w: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万元以上</w:t>
            </w:r>
            <w:r>
              <w:rPr>
                <w:rFonts w:ascii="Times New Roman" w:hAnsi="Times New Roman" w:eastAsia="仿宋_GB2312"/>
                <w:color w:val="000000"/>
                <w:sz w:val="28"/>
                <w:szCs w:val="28"/>
              </w:rPr>
              <w:t>10</w:t>
            </w:r>
            <w:r>
              <w:rPr>
                <w:rFonts w:hint="eastAsia" w:ascii="Times New Roman" w:hAnsi="Times New Roman" w:eastAsia="仿宋_GB2312"/>
                <w:color w:val="000000"/>
                <w:sz w:val="28"/>
                <w:szCs w:val="28"/>
              </w:rPr>
              <w:t>万元以下的罚款：情节严重的，责令停产停业整顿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序号:293</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NQSZXGAJCF-274</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对持用伪造、变造、骗领的出境入境证件出境入境等的处罚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w:t>
            </w:r>
            <w:r>
              <w:rPr>
                <w:rFonts w:ascii="Times New Roman" w:hAnsi="Times New Roman" w:eastAsia="仿宋_GB2312"/>
                <w:color w:val="000000"/>
                <w:sz w:val="28"/>
                <w:szCs w:val="28"/>
              </w:rPr>
              <w:t>2012</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日第十一届全国人民代表大会常务委员会第</w:t>
            </w:r>
            <w:r>
              <w:rPr>
                <w:rFonts w:ascii="Times New Roman" w:hAnsi="Times New Roman" w:eastAsia="仿宋_GB2312"/>
                <w:color w:val="000000"/>
                <w:sz w:val="28"/>
                <w:szCs w:val="28"/>
              </w:rPr>
              <w:t>27</w:t>
            </w:r>
            <w:r>
              <w:rPr>
                <w:rFonts w:hint="eastAsia" w:ascii="Times New Roman" w:hAnsi="Times New Roman" w:eastAsia="仿宋_GB2312"/>
                <w:color w:val="000000"/>
                <w:sz w:val="28"/>
                <w:szCs w:val="28"/>
              </w:rPr>
              <w:t>次会议通过</w:t>
            </w:r>
            <w:r>
              <w:rPr>
                <w:rFonts w:ascii="Times New Roman" w:hAnsi="Times New Roman" w:eastAsia="仿宋_GB2312"/>
                <w:color w:val="000000"/>
                <w:sz w:val="28"/>
                <w:szCs w:val="28"/>
              </w:rPr>
              <w:t xml:space="preserve"> 2012</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30</w:t>
            </w:r>
            <w:r>
              <w:rPr>
                <w:rFonts w:hint="eastAsia" w:ascii="Times New Roman" w:hAnsi="Times New Roman" w:eastAsia="仿宋_GB2312"/>
                <w:color w:val="000000"/>
                <w:sz w:val="28"/>
                <w:szCs w:val="28"/>
              </w:rPr>
              <w:t>日中华人民共和国主席令第</w:t>
            </w:r>
            <w:r>
              <w:rPr>
                <w:rFonts w:ascii="Times New Roman" w:hAnsi="Times New Roman" w:eastAsia="仿宋_GB2312"/>
                <w:color w:val="000000"/>
                <w:sz w:val="28"/>
                <w:szCs w:val="28"/>
              </w:rPr>
              <w:t>57</w:t>
            </w:r>
            <w:r>
              <w:rPr>
                <w:rFonts w:hint="eastAsia" w:ascii="Times New Roman" w:hAnsi="Times New Roman" w:eastAsia="仿宋_GB2312"/>
                <w:color w:val="000000"/>
                <w:sz w:val="28"/>
                <w:szCs w:val="28"/>
              </w:rPr>
              <w:t>号公布自</w:t>
            </w:r>
            <w:r>
              <w:rPr>
                <w:rFonts w:ascii="Times New Roman" w:hAnsi="Times New Roman" w:eastAsia="仿宋_GB2312"/>
                <w:color w:val="000000"/>
                <w:sz w:val="28"/>
                <w:szCs w:val="28"/>
              </w:rPr>
              <w:t>2013</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日施行）第七十一条第一项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（一）持用伪造、变造、骗取的出境入境证件出境入境的；（二）冒用他人出境入境证件出境入境的；（四）以其他方式非法出境入境的。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有下列行为之一的，处一千元以上五千元以下罚款；情节严重的，处五日以上十日以下拘留，可以并处二千元以上一万元以下罚款：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序号：294</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NQSZXGAJCF-275</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对编造情况，提供假证明或者以行贿等手段获取旅行证件的处罚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（一）持用伪造、变造、骗取的出境入境证件出境入境的；（二）冒用他人出境入境证件出境入境的；（四）以其他方式非法出境入境的。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有下列行为之一的，处一千元以上五千元以下罚款；情节严重的，处五日以上十日以下拘留，可以并处二千元以上一万元以下罚款：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序号：295</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NQSZXGAJCF-276</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对（台湾居民）未按规定办理暂住登记的处罚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【行政法规】《中国公民往来台湾地区管理办法》（中华人民共和国国务院令第</w:t>
            </w:r>
            <w:r>
              <w:rPr>
                <w:rFonts w:ascii="Times New Roman" w:hAnsi="Times New Roman" w:eastAsia="仿宋_GB2312"/>
                <w:color w:val="000000"/>
                <w:sz w:val="28"/>
                <w:szCs w:val="28"/>
              </w:rPr>
              <w:t>661</w:t>
            </w:r>
            <w:r>
              <w:rPr>
                <w:rFonts w:hint="eastAsia" w:ascii="Times New Roman" w:hAnsi="Times New Roman" w:eastAsia="仿宋_GB2312"/>
                <w:color w:val="000000"/>
                <w:sz w:val="28"/>
                <w:szCs w:val="28"/>
              </w:rPr>
              <w:t>号于</w:t>
            </w:r>
            <w:r>
              <w:rPr>
                <w:rFonts w:ascii="Times New Roman" w:hAnsi="Times New Roman" w:eastAsia="仿宋_GB2312"/>
                <w:color w:val="000000"/>
                <w:sz w:val="28"/>
                <w:szCs w:val="28"/>
              </w:rPr>
              <w:t>2015</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日实施）第十六条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台湾居民来大陆，应当按照户口管理规定，办理暂住登记。在宾馆、饭店、招待所、旅店、学校等企业、事业单位或者机关、团体和其他机构内住宿的，应当填写临时住宿登记表；住在亲友家的，由本人或者亲友在</w:t>
            </w:r>
            <w:r>
              <w:rPr>
                <w:rFonts w:ascii="Times New Roman" w:hAnsi="Times New Roman" w:eastAsia="仿宋_GB2312"/>
                <w:color w:val="000000"/>
                <w:sz w:val="28"/>
                <w:szCs w:val="28"/>
              </w:rPr>
              <w:t>24</w:t>
            </w:r>
            <w:r>
              <w:rPr>
                <w:rFonts w:hint="eastAsia" w:ascii="Times New Roman" w:hAnsi="Times New Roman" w:eastAsia="仿宋_GB2312"/>
                <w:color w:val="000000"/>
                <w:sz w:val="28"/>
                <w:szCs w:val="28"/>
              </w:rPr>
              <w:t>小时（农村</w:t>
            </w:r>
            <w:r>
              <w:rPr>
                <w:rFonts w:ascii="Times New Roman" w:hAnsi="Times New Roman" w:eastAsia="仿宋_GB2312"/>
                <w:color w:val="000000"/>
                <w:sz w:val="28"/>
                <w:szCs w:val="28"/>
              </w:rPr>
              <w:t>72</w:t>
            </w:r>
            <w:r>
              <w:rPr>
                <w:rFonts w:hint="eastAsia" w:ascii="Times New Roman" w:hAnsi="Times New Roman" w:eastAsia="仿宋_GB2312"/>
                <w:color w:val="000000"/>
                <w:sz w:val="28"/>
                <w:szCs w:val="28"/>
              </w:rPr>
              <w:t>小时）内到当地公安派出所或者户籍办公室办理暂住登记手续。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第三十四条：违反本办法第十六条的规定，不办理暂住登记的，处以警告或者</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元以上、</w:t>
            </w:r>
            <w:r>
              <w:rPr>
                <w:rFonts w:ascii="Times New Roman" w:hAnsi="Times New Roman" w:eastAsia="仿宋_GB2312"/>
                <w:color w:val="000000"/>
                <w:sz w:val="28"/>
                <w:szCs w:val="28"/>
              </w:rPr>
              <w:t>500</w:t>
            </w:r>
            <w:r>
              <w:rPr>
                <w:rFonts w:hint="eastAsia" w:ascii="Times New Roman" w:hAnsi="Times New Roman" w:eastAsia="仿宋_GB2312"/>
                <w:color w:val="000000"/>
                <w:sz w:val="28"/>
                <w:szCs w:val="28"/>
              </w:rPr>
              <w:t>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那曲地区申扎县公安局行政处罚服务指南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序号：296</w:t>
      </w:r>
    </w:p>
    <w:tbl>
      <w:tblPr>
        <w:tblStyle w:val="6"/>
        <w:tblW w:w="9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3"/>
        <w:gridCol w:w="4009"/>
        <w:gridCol w:w="1521"/>
        <w:gridCol w:w="2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4009"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NQSZXGAJCF-277</w:t>
            </w:r>
          </w:p>
        </w:tc>
        <w:tc>
          <w:tcPr>
            <w:tcW w:w="152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147" w:type="dxa"/>
            <w:vAlign w:val="center"/>
          </w:tcPr>
          <w:p>
            <w:pPr>
              <w:spacing w:line="320" w:lineRule="exact"/>
              <w:ind w:firstLine="420" w:firstLineChars="150"/>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对（台湾居民）逾期非法居留的处罚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77" w:type="dxa"/>
            <w:gridSpan w:val="3"/>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30" w:type="dxa"/>
            <w:gridSpan w:val="2"/>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147"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《中国公民往来台湾地区管理办法》（中华人民共和国国务院令第</w:t>
            </w:r>
            <w:r>
              <w:rPr>
                <w:rFonts w:ascii="Times New Roman" w:hAnsi="Times New Roman" w:eastAsia="仿宋_GB2312"/>
                <w:color w:val="000000"/>
                <w:sz w:val="28"/>
                <w:szCs w:val="28"/>
              </w:rPr>
              <w:t>661</w:t>
            </w:r>
            <w:r>
              <w:rPr>
                <w:rFonts w:hint="eastAsia" w:ascii="Times New Roman" w:hAnsi="Times New Roman" w:eastAsia="仿宋_GB2312"/>
                <w:color w:val="000000"/>
                <w:sz w:val="28"/>
                <w:szCs w:val="28"/>
              </w:rPr>
              <w:t>号于</w:t>
            </w:r>
            <w:r>
              <w:rPr>
                <w:rFonts w:ascii="Times New Roman" w:hAnsi="Times New Roman" w:eastAsia="仿宋_GB2312"/>
                <w:color w:val="000000"/>
                <w:sz w:val="28"/>
                <w:szCs w:val="28"/>
              </w:rPr>
              <w:t>2015</w:t>
            </w:r>
            <w:r>
              <w:rPr>
                <w:rFonts w:hint="eastAsia" w:ascii="Times New Roman" w:hAnsi="Times New Roman" w:eastAsia="仿宋_GB2312"/>
                <w:color w:val="000000"/>
                <w:sz w:val="28"/>
                <w:szCs w:val="28"/>
              </w:rPr>
              <w:t>年</w:t>
            </w: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月</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日实施）第十八条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0"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违法违规行为</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台湾居民来大陆后，应当在所持旅行证件有效期之内按期离境。所持证件有效期即将届满需要继续居留的，应当向市、县公安局申请换发。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处罚种类</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第三十五条：违反本办法第十八条的规定，逾期非法居留的，处以警告，可以单处或者并处每逾期</w:t>
            </w: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日</w:t>
            </w:r>
            <w:r>
              <w:rPr>
                <w:rFonts w:ascii="Times New Roman" w:hAnsi="Times New Roman" w:eastAsia="仿宋_GB2312"/>
                <w:color w:val="000000"/>
                <w:sz w:val="28"/>
                <w:szCs w:val="28"/>
              </w:rPr>
              <w:t>100</w:t>
            </w:r>
            <w:r>
              <w:rPr>
                <w:rFonts w:hint="eastAsia" w:ascii="Times New Roman" w:hAnsi="Times New Roman" w:eastAsia="仿宋_GB2312"/>
                <w:color w:val="000000"/>
                <w:sz w:val="28"/>
                <w:szCs w:val="28"/>
              </w:rPr>
              <w:t>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受理</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送达</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1"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w:t>
            </w:r>
            <w:r>
              <w:rPr>
                <w:rFonts w:hint="eastAsia" w:ascii="Times New Roman" w:hAnsi="Times New Roman" w:eastAsia="仿宋_GB2312"/>
                <w:color w:val="000000"/>
                <w:spacing w:val="-20"/>
                <w:sz w:val="28"/>
                <w:szCs w:val="28"/>
              </w:rPr>
              <w:t>机构及电话</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77"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1493"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77" w:type="dxa"/>
            <w:gridSpan w:val="3"/>
            <w:vAlign w:val="center"/>
          </w:tcPr>
          <w:p>
            <w:pPr>
              <w:spacing w:line="320" w:lineRule="exact"/>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序号：297</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NQSZXGAJCF-278</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对持用伪造、涂改等无效的或者冒用他人的前往港澳通行证、往来港澳通行证、港澳同胞回乡证、入出境通行证的处罚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《中国公民因私事往来香港地区或者澳门地区的暂行管理办法》第二十六条</w:t>
            </w:r>
            <w:r>
              <w:rPr>
                <w:rFonts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持用伪造、涂改等无效的或者冒用他人的前往港澳通行证、往来港澳通行证、港澳同胞回乡证、入出境通行证的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1．警告；2．</w:t>
            </w: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夏季上午：</w:t>
            </w:r>
            <w:r>
              <w:rPr>
                <w:rFonts w:ascii="Times New Roman" w:hAnsi="Times New Roman" w:eastAsia="仿宋_GB2312"/>
                <w:color w:val="000000"/>
                <w:sz w:val="28"/>
                <w:szCs w:val="28"/>
              </w:rPr>
              <w:t>9:30-12:30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冬季上午：</w:t>
            </w:r>
            <w:r>
              <w:rPr>
                <w:rFonts w:ascii="Times New Roman" w:hAnsi="Times New Roman" w:eastAsia="仿宋_GB2312"/>
                <w:color w:val="000000"/>
                <w:sz w:val="28"/>
                <w:szCs w:val="28"/>
              </w:rPr>
              <w:t>10:00-13:00</w:t>
            </w:r>
            <w:r>
              <w:rPr>
                <w:rFonts w:hint="eastAsia" w:ascii="Times New Roman" w:hAnsi="Times New Roman" w:eastAsia="仿宋_GB2312"/>
                <w:color w:val="000000"/>
                <w:sz w:val="28"/>
                <w:szCs w:val="28"/>
              </w:rPr>
              <w:t>；下午：</w:t>
            </w:r>
            <w:r>
              <w:rPr>
                <w:rFonts w:ascii="Times New Roman" w:hAnsi="Times New Roman" w:eastAsia="仿宋_GB2312"/>
                <w:color w:val="000000"/>
                <w:sz w:val="28"/>
                <w:szCs w:val="28"/>
              </w:rPr>
              <w:t>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序号：298</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NQSZXGAJCF-279</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对编造情况、提供假证明或者以行贿等手段，获取前往港澳通行证、往来港澳通行证、港澳同胞回乡证、入出境通行证的处罚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《中国公民因私事往来香港地区或者澳门地区的暂行管理办法》第二十八条</w:t>
            </w:r>
            <w:r>
              <w:rPr>
                <w:rFonts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编造情况，提供假证明，或者以行贿等手段，获取前往港澳通行证、往来港澳通行证、港澳同胞回乡证、入出境通行证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1．警告；2．</w:t>
            </w: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序号：299</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NQSZXGAJCF-280</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对擅自开展因私出入境中介活动的处罚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《因私出入境中介管理办法》第三十一条</w:t>
            </w:r>
            <w:r>
              <w:rPr>
                <w:rFonts w:ascii="Times New Roman" w:hAnsi="Times New Roman" w:eastAsia="仿宋_GB2312"/>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单位和个人未经资格认定、登记注册擅自开展中介活动的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、没收违法所得；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序号：300</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NQSZXGAJCF-281</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对违规跨区域开展因私出入境中介活动等的处罚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《因私出入境中介管理办法》第三十二条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中介机构有违反本办法第十一条、第十二条规定行为之一的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序号：301</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NQSZXGAJCF-282</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对中介机构协助骗取出境入境证件的处罚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《因私出入境中介管理办法》第三十三条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中介机构在中介活动中为他人编造情况、提供假证明，骗取出境入境证件，没有违法所得的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序号：302</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NQSZXGAJCF-283</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对因滞留不归被遣返回国的处罚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《中国公民出国旅游管理办法》第二十二条、第三十二条第二款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严禁旅游者在境外滞留不归。 旅游者在境外滞留不归的，旅游团队领队应当及时向组团社和中国驻所在国家使领馆报告，组团杜应当及时向公安机关和旅游行政部门报告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吊销护照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序号：303</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NQSZXGAJCF-284</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违反计算机信息系统安全等级保护制度等的处罚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《中华人民共和国计算机信息系统安全保护条例》第二十条第一项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违反计算机信息系统安全等级保护制度，危害计算机信息系统安全的；（二）违反计算机信息系统国际联网备案制度的；（三）不按照规定时间报告计算机信息系统中发生的案件的；（四）接到公安机关要求改进安全状况的通知后，在限期内拒不改进的；（五）有危害计算机信息系统安全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1.警告；2.整顿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序号：304</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NQSZXGAJCF-285</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擅自进入和改变计算机信息网络等的处罚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《计算机信息网络国际联网安全保护管理办法》第六条第一项、第二十条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经允许，进入计算机信息网络或者使用计算机信息网络资源的；(二)未经允许，对计算机信息网络功能进行删除、修改或者增加的；(三)未经允许，对计算机信息网络中存储、处理或者传输的数据和应用程序进行删除、修改或者增加的；(四)故意制作、传播计算机病毒等破坏性程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1.警告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序号：305</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NQSZXGAJCF-286</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驾驶机动车（高速路以外）超过规定时速的处罚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《中华人民共和国道路交通安全法》第四十二条、第四十六条、第九十条、第九十九条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机动车上道路行驶，不得超过限速标志标明的最高时速。在没有限速标志的路段，应当保持安全车速。夜间行驶或者在容易发生危险的路段行驶，以及遇有沙尘、冰雹、雨、雪、雾、结冰等气象条件时，应当降低行驶速度。第四十五条：机动车在道路上行驶不得超过限速标志、标线标明的速度。在没有限速标志、标线的道路上，机动车不得超过下列最高行驶速度：(一)没有道路中心线的道路，城市道路为每小时30公里，公路为每小时40公里；(二)同方向只有1条机动车道的道路，城市道路为每小时50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序号：306</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NQSZXGAJCF-287</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载客、货汽车牵引挂车的处罚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《中华人民共和国道路交通安全法》第九十条；《中华人民共和国道路交通安全法实施条例》第五十六条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牵引挂车应当符合下列规定：(一)载货汽车、半挂牵引车、拖拉机只允许牵引1辆挂车。挂车的灯光信号、制动、连接、安全防护等装置应当符合国家标准；(二)小型载客汽车只允许牵引旅居挂车或者总质量700千克以下的挂车。挂车不得载人；(三)载货汽车所牵引挂车的载质量不得超过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序号：307</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NQSZXGAJCF-288</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对机动车违反规定载人、载货的处罚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《中华人民共和国道路交通安全法》第四十九条、第五十条、第九十二条；《中华人民共和国道路交通安全法实施条例》第五十四条、第五十五条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机动车载人不得超过核定的人数，客运机动车不得违反规定载货。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序号：308</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NQSZXGAJCF-289</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对疲劳驾驶机动车的处罚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人应当遵守道路交通安全法律、法规的规定，按照操作规范安全驾驶、文明驾驶。饮酒、服用国家管制的精神药品或者麻醉药品，或者患有妨碍安全驾驶机动车的疾病，或者过度疲劳影响安全驾驶的，不得驾驶机动车。任何人不得强迫、指使、纵容驾驶人违反道路交通安全法律、法规和机动车安全驾驶要求驾驶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序号：309</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NQSZXGAJCF-290</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对违反《校车安全管理条例》的处罚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《校车安全管理条例》（国务院令第617号）第四十八条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由公安机关交通管理部门责令改正，可以处200元罚款：（一）驾驶校车运载学生，不按照规定放置校车标牌、开启校车标志灯，或者不按照经审核确定的线路行驶；（二）校车上下学生，不按照规定在校车停靠站点停靠；（三）校车未运载学生上道路行驶，使用校车标牌、校车标志灯和停车指示标志；（四）驾驶校车上道路行驶前，未对校车车况是否符合安全技术要求进行检查，或者驾驶存在安全隐患的校车上道路行驶；（五）在校车载有学生时给车辆加油，或者在校车发动机引擎熄灭前离开驾驶座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序号：310</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NQSZXGAJCF-291</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对非机动车违反道路通行规定的处罚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未取得机动车驾驶证、机动车驾驶证被吊销或者机动车驾驶证被暂扣期间驾驶机动车的；（二）将机动车交由未取得机动车驾驶证或者机动车驾驶证被吊销、暂扣的人驾驶的；（三）造成交通事故后逃逸，尚不构成犯罪的；（四）机动车行驶超过规定时速百分之五十的；（五）强迫机动车驾驶人违反道路交通安全法律、法规和机动车安全驾驶要求驾驶机动车，造成交通事故，尚不构成犯罪的；（六）违反交通管制的规定强行通行，不听劝阻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序号：311</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NQSZXGAJCF-292</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任何单位和个人违反道路交通安全法规，应受到行政处罚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《中华人民共和国道路交通安全法》第二十八条、第九十九条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任何单位和个人不得擅自设置、移动、占用、损毁交通信号灯、交通标志、交通标线。道路两侧及隔离带上种植的树木或者其他植物，设置的广告牌、管线等，应当与交通设施保持必要的距离，不得遮挡路灯、交通信号灯、交通标志，不得妨碍安全视距，不得影响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序号：312</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NQSZXGAJCF-293</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对违反其他规定的处罚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《中华人民共和国道路交通安全法》第三十三条第一款、第九十四条第二款、第一百一十条、第一百一十二条第三款、《中华人民共和国道路交通安全法实施条例》第二十五条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7"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新建、改建、扩建的公共建筑、商业街区、居住区、大（中）型建筑等，应当配建、增建停车场；停车泊位不足的，应当及时改建或者扩建；投入使用的停车场不得擅自停止使用或者改作他用。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4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序号：313</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NQSZXGAJCF-294</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对不按规定牵引故障车的处罚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《中华人民共和国道路交通安全法实施条例》第六十一条、《中华人民共和国道路交通安全法》第九十条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牵引故障机动车应当遵守下列规定：(一)被牵引的机动车除驾驶人外不得载人，不得拖带挂车；（二）被牵引的机动车宽度不得大于牵引机动车的宽度；（三）使用软连接牵引装置时，牵引车与被牵引车之间的距离应当大于4米小于10米；（四）对制动失效的被牵引车，应当使用硬连接牵引装置牵引；（五）牵引车和被牵引车均应当开启危险报警闪光灯。汽车吊车和轮式专用机械车不得牵引车辆。摩托车不得牵引车辆或者被其他车辆牵引。转向或者照明、信号装置失效的故障机动车，应当使用专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w:t>
      </w:r>
      <w:r>
        <w:rPr>
          <w:rFonts w:ascii="宋体" w:hAnsi="宋体"/>
          <w:b/>
          <w:color w:val="000000"/>
          <w:sz w:val="44"/>
          <w:szCs w:val="44"/>
        </w:rPr>
        <w:t>行政</w:t>
      </w:r>
      <w:r>
        <w:rPr>
          <w:rFonts w:hint="eastAsia" w:ascii="宋体" w:hAnsi="宋体"/>
          <w:b/>
          <w:color w:val="000000"/>
          <w:sz w:val="44"/>
          <w:szCs w:val="44"/>
        </w:rPr>
        <w:t>处罚</w:t>
      </w:r>
      <w:r>
        <w:rPr>
          <w:rFonts w:ascii="宋体" w:hAnsi="宋体"/>
          <w:b/>
          <w:color w:val="000000"/>
          <w:sz w:val="44"/>
          <w:szCs w:val="44"/>
        </w:rPr>
        <w:t>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序号：314</w:t>
      </w:r>
    </w:p>
    <w:tbl>
      <w:tblPr>
        <w:tblStyle w:val="6"/>
        <w:tblW w:w="94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29"/>
        <w:gridCol w:w="1563"/>
        <w:gridCol w:w="22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2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NQSZXGAJCF-295</w:t>
            </w:r>
          </w:p>
        </w:tc>
        <w:tc>
          <w:tcPr>
            <w:tcW w:w="156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对违反《机动车驾驶证申领或使用规定》的处罚或者非法补领机动车驾驶证的处罚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92"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《机动车驾驶证申领和使用规定》第七十九条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5"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违法违规行为</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人有下列行为之一的，由公安机关交通管理部门处20元以上200元以下罚款：（一）机动车驾驶人补领机动车驾驶证后，继续使用原机动车驾驶证的；（二）在实习期内驾驶机动车不符合第六十五条规定的；（三）驾驶机动车未按规定粘贴、悬挂实习标志或者残疾人机动车专用标志的；（四）持有大型客车、牵引车、城市公交车、中型客车、大型货车驾驶证的驾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处罚种类</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1.罚款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发现→</w:t>
            </w:r>
            <w:r>
              <w:rPr>
                <w:rFonts w:hint="eastAsia" w:ascii="Times New Roman" w:hAnsi="Times New Roman" w:eastAsia="仿宋_GB2312"/>
                <w:color w:val="000000"/>
                <w:sz w:val="28"/>
                <w:szCs w:val="28"/>
              </w:rPr>
              <w:t>立案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调查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审查→决定→送达→执行→归档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上午：9:30-1</w:t>
            </w:r>
            <w:r>
              <w:rPr>
                <w:rFonts w:hint="eastAsia" w:ascii="Times New Roman" w:hAnsi="Times New Roman" w:eastAsia="仿宋_GB2312"/>
                <w:color w:val="000000"/>
                <w:sz w:val="28"/>
                <w:szCs w:val="28"/>
              </w:rPr>
              <w:t>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w:t>
            </w:r>
            <w:r>
              <w:rPr>
                <w:rFonts w:ascii="Times New Roman" w:hAnsi="Times New Roman" w:eastAsia="仿宋_GB2312"/>
                <w:color w:val="000000"/>
                <w:sz w:val="28"/>
                <w:szCs w:val="28"/>
              </w:rPr>
              <w:t>0-13:00；下午：15:30-18:30</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9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序号：315</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对未经许可举办大型群众性活动的取缔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《大型群众性活动安全管理条例》（国务院令第505号）第四条第一款：第二十条第二款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县级以上人民政府公安机关负责大型群众性活动的安全管理工作。</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未经公安机关安全许可的大型群众性活动由公安机关予以取缔，对承办者处10万元以上30万元以下罚款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序号：316</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对举行集会、游行、示威未获许可或者不符合许可规定要求以及出现危害公共安全或严重破坏社会秩序的行为，经制止无效的强制带离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《中华人民共和国集会游行示威法》第六条、第二十七条第一款、第二十七条第一款、第二款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．强制带离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集会、游行、示威的主管机关，是集会、游行、示威举行地的市、县公安局、城市公安分局；游行、示威路线经过两个以上区、县的，主管机关为所经过区、县的公安机关的共同上一级公安机关。</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举行集会、游行、示威，有下列情形之一的，人民警察应当予以制止：（一）未依照本法规定申请或者申请未获许可的；（二）未按照主管机关许可的目的、方式、标语、口号、起止时间、地点、路线进行的；（三）在进行中出现危害公共安全或者严重破坏社会秩序情况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序号：317</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对非法生产、经营、购买、运输易制毒化学品或者走私易制毒化学品相关证据材料和违法物品的扣押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《易制毒化学品管理条例》第三条第一款、第三十二条第一款、第二款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序号：318</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NQSZXGAJQZ-4</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对卖淫嫖娼人员收容教育、强制性病检查、强制治疗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《全国人民代表大会常务委员会关于严禁卖淫嫖娼的决定》第四条第二款、第四条第四款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对卖淫、嫖娼的，可以由公安机关会同有关部门强制集中进行法律、道德教育和生产劳动，使之改掉恶习。期限为六个月至二年。具体办法由国务院规定。</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对卖淫、嫖娼的，一律强制进行性病检查。对患有性病的，进行强制治疗。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序号：319</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NQSZXGAJQZ-5</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对当事人不执行公安机关消防机构作出的停产停业、停止使用、停止施工决定的强制执行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《消防监督检查规定》(公安部令第120号)第二十七条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 xml:space="preserve">．停业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当事人不执行公安机关消防机构作出的停产停业、停止使用、停止施工决定的，作出决定的公安机关消防机构应当自履行期限届满之日起三个工作日内催告当事人履行义务。当事人收到催告书后有权进行陈述和申辩。公安机关消防机构应当充分听取当事人的意见，记录、复核当事人提出的事实、理由和证据。当事人提出的事实、理由或者证据成立的，应当采纳。</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经催告，当事人逾期仍不履行义务且无正当理由的，公安机关消防机构负责人应当组织集体研究强制执行方案，确定执行的方式和时间。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序号：320</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NQSZXGAJQZ-6</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公安机关的人民警察对严重危害社会治安秩序或者威胁公共安全的人员、严重危害社会治安秩序的突发事件进行现场管制的强制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《中华人民共和国人民警察法》第十七条第一款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．管制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县级以上人民政府公安机关，经上级公安机关和同级人民政府批准，对严重危害社会治安秩序的突发事件，可以根据情况实行现场管制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序号：321</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NQSZXGAJQZ-7</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扣留涉案枪支、赃物或者有赃物嫌疑的物品的强制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《中华人民共和国枪支管理法》第二十五条、第三十条第三款</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；《废旧金属收购业治安管理办法》第十条第二款：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．收缴赃物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配备、配置枪支的单位和个人必须遵守下列规定：（一）携带枪支必须同时携带持枪证件，未携带持枪证件的，由公安机关扣留枪支。</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公安机关对没有枪支运输许可证件或者没有按照枪支运输许可证件的规定运输枪支的，应当扣留运输的枪支。</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公安机关对赃物或者有赃物嫌疑的物品应当予以扣留，并开付收据。有赃物嫌疑的物品经查明不是赃物的，应当及时退还；赃物或者有赃物嫌疑的物品经查明确属赃物的，依照国家有关规定处理。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序号：322</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NQSZXGAJQZ-8</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强制拆除、清除非法安装警报器、标志灯具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．收缴警灯警报器2、罚款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:非法安装警报器、标志灯具的，由公安机关交通管理部门强制拆除，予以收缴，并处二百元以上二千元以下罚款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序号：323</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NQSZXGAJQZ-9</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对物品、设施、场所采取扣押、扣留、临时查封、查封、抽样取证或先行登记保存行政强制措施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《公安机关办理行政案件程序规定》第四十二条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．扣押2、传唤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办理行政案件时，可以依法采取下列行政强制措施：（一）对物品、设施、场所采取扣押、扣留、临时查封、查封、先行登记保存、抽样取证等强制措施；（二）对违法嫌疑人采取保护性约束措施、继续盘问、强制传唤、强制检测、拘留审查、限制活动范围等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序号：324</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NQSZXGAJQZ-10</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对（外国人）拘留审查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《中华人民共和国外国人入境出境管理条例》（中华人民共和国主席令 第五十七号 2013年7月1日实施）第六十条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．拘留2、传唤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0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外国人有本法第五十九条第一款规定情形之一的，经当场盘问或者继续盘问后仍不能排除嫌疑，需要作进一步调查的，可以拘留审查。实施拘留审查，应当出示拘留审查决定书，并在二十四小时内进行询问。发现不应当拘留审查的，应当立即解除拘留审查。拘留审查的期限不得超过三十日；案情复杂的，经上一级地方人民政府公安机关或者出入境边防检查机关批准可以延长至六十日。对国籍、身份不明的外国人，拘留审查期限自查清其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序号：325</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强制扣留机动车驾驶证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《中华人民共和国道路交通安全法》第五条、第二十四条、第一百一十条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．扣留2、罚款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国务院公安部门负责全国道路交通安全管理工作。县级以上地方各级人民政府公安机关交通管理部门负责本行政区域内的道路交通安全管理工作。</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执行职务的交通警察认为应当对道路交通违法行为人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扣留</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移交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序号：326</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强制拖移机动车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《中华人民共和国道路交通安全法》第九十三条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序号：327</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NQSZXGAJQZ-13</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强制扣留车辆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 第五条第一款、第七十二条第二款、第八十九条、第九十二条、第九十五条、第九十六条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务院公安部门负责全国道路交通安全管理工作。县级以上地方各级人民政府公安机关交通管理部门负责本行政区域内的道路交通安全管理工作。交通警察应当对交通事故现场进行勘验、检查，收集证据；因收集证据的需要，可以扣留事故车辆，但是应当妥善保管，以备核查。行人、乘车人、非机动车驾驶人违反道路交通安全法律、法规关于道路通行规定的，处警告或者五元以上五十元以下罚款；非机动车驾驶人拒绝接受罚款处罚的，可以扣留其非机动车。</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公路客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序号：328</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0"/>
        <w:gridCol w:w="3947"/>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4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NQSZXGAJQZ-14</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强制交通管制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1"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50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《中华人民共和国人民警察法》第十五《中华人民共和国道路交通安全法》第三十九条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公安机关，为预防和制止严重危害社会治安秩序的行为，可以在一定的区域和时间，限制人员、车辆的通行或者停留，必要时可以实行交通管制。公安机关的人民警察依照前款规定，可以采取相应的交通管制措施。公安机关交通管理部门根据道路和交通流量的具体情况，可以对机动车、非机动车、行人采取疏导、限制通行、禁止通行等措施。遇有大型群众性活动、大范围施工等情况，需要采取限制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9"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712"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序号：329</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NQSZXGAJQZ-15</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强制机动车报废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《中华人民共和国道路交通安全法》第十四条: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【部门规章】《机动车登记规定》第二十七条、第二十八条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条县级以上人民政府公安机关，为预防和制止严重危害社会治安秩序的行为，可以在一定的区域和时间，限制人员、车辆的通行或者停留，必要时可以实行交通管制。公安机关的人民警察依照前款规定，可以采取相应的交通管制措施。</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:公安机关交通管理部门根据道路和交通流量的具体情况，可以对机动车、非机动车、行人采取疏导、限制通行、禁止通行等措施。遇有大型群众性活动、大范围施工等情况，需要采取限制交通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报废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序号：330</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NQSZXGAJQZ-16</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强制带离现场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《人民警察法》（2012年修订）第八条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公安机关的人民警察对严重危害社会治安秩序或者威胁公共安全的人员，可以强行带离现场、依法予以拘留或者采取法律规定的其他措施。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序号：331</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NQSZXGAJQZ-17</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责令消除安全隐患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《中华人民共和国道路交通安全法》第一百零二条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未消除安全隐患的机动车，禁止上道路行驶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对六个月内发生二次以上特大交通事故负有主要责任或者全部责任的专业运输单位，由公安机关交通管理部门责令消除安全隐患，未消除安全隐患的机动车，禁止上道路行驶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消除隐患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序号：332</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NQSZXGAJQZ-18</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责令恢复原状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《中华人民共和国道路交通安全法》第十六条、第一百零四条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未消除安全隐患的机动车，禁止上道路行驶拼装机动车或者擅自改变机动车已登记的结构、构造或者特征。改变机动车型号、发动机号、车架号或者车辆识别代号2.未经批准，擅自挖掘道路、占用道路施工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拼装机动车或者擅自改变机动车已登记的结构、构造或者特征；（二）改变机动车型号、发动机号、车架号或者车辆识别代号。</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未经批准，擅自挖掘道路、占用道路施工或者从事其他影响道路交通安全活动的，由道路主管部门责令停止违法行为，并恢复原状，可以依法给予罚款；致使通行的人员、车辆及其他财产遭受损失的，依法承担赔偿责任。有前款行为，影响道路交通安全活动的，公安机关交通管理部门可以责令停止违法行为，迅速恢复交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恢复原状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序号：333</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NQSZXGAJQZ-19</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对扣留车辆的强制处理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5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《中华人民共和国道路交通安全法》第一百一十二条</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《中华人民共和国道路交通安全法实施条例》(公安部令第105号2008年12月20日)第一百零七条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扣留车辆2罚款3拘留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扣留机动车、非机动车，应当当场出具凭证，并告知当事人在规定期限内到公安机关交通管理部门接受处理，逾期不来接受处理，并且经公告三个月仍不来接受处理的，对扣留的车辆依法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扣留车辆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序号：334</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NQSZXGAJQZ-20</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责令强制排除妨碍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《中华人民共和国道路交通安全法》第一百零六条《道路交通安全违法行为处理程序规定》(公安部令第105号2008年12月20日)第三十八条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强制排除妨碍2罚款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道路两侧及隔离带上种植树木、其他植物或者设置广告牌、管线等，遮挡路灯、交通信号灯、交通标志，妨碍安全视距的，由公安机关交通管理部门责令行为人排除妨碍；拒不执行的，处200元以上2000元以下罚款，并强制排除妨碍，所需费用由行为人负担。对在道路两侧及隔离带上种植树木、其他植物或者设置广告牌、管线等，遮挡路灯、交通信号灯、交通标志，妨碍安全视距的，公安机关交通管理部门应当向违法行为人送达排除妨碍通知书，告知履行期限和不履行的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发现违法行为</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强制排除妨碍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序号：335</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强制遣送出境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《中华人民共和国出境入境管理法》第六十二条《中国公民往来台湾地区管理办法》(国务院令第93号)第四十条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遣送出境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外国人有下列情形之一的，可以遣送出境：（一）被处限期出境，未在规定期限内离境的；（二）有不准入境情形的；（三）非法居留、非法就业的；（四）违反本法或者其他法律、行政法规需要遣送出境的。其他境外人员有前款所列情形之一的，可以依法遣送出境。被遣送出境的人员，自被遣送出境之日起一至五年内不准入境。来大陆的台湾居民违反本办法的规定或者有其他违法犯罪行为的，除依照本办法和其他有关法律、法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遣送出境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序号：336</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约束醒酒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保护性措施约束至酒醒。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醉酒的人在醉酒状态中，对本人有危险或者对他人的人身、财产或者公共安全有威胁的，应当对其采取保护性措施约束至酒醒。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保护性措施约束至酒醒。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序号：337</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NQSZXGAJQZ-23</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强制限制患有严重疾病等情形的外国人活动范围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限制其活动范围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外国人有下列情形之一的，不适用拘留审查，可以限制其活动范围：（一）患有严重疾病的；（二）怀孕或者哺乳自己不满一周岁婴儿的；（三）未满十六周岁或者已满七十周岁的；（四）不宜适用拘留审查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限制活动范围。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序号：338</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NQSZXGAJQZ-24</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强制拘留审查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《中华人民共和国出境入境管理法》第五十九条:第六十条:外国人有本法第五十九条第一款规定情形之一的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当场盘问2拘留审查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涉嫌违反出境入境管理的人员，可以当场盘问；经当场盘问，有下列情形之一的，可以依法继续盘问：（一）有非法出境入境嫌疑的；（二）有协助他人非法出境入境嫌疑的；（三）外国人有非法居留、非法就业嫌疑的；（四）有危害国家安全和利益，破坏社会公共秩序或者从事其他违法犯罪活动嫌疑的。</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经当场盘问或者继续盘问后仍不能排除嫌疑，需要作进一步调查的，可以拘留审查。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强制拘留审查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序号：339</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NQSZXGAJQZ-25</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强制收缴、追缴非法财物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《中华人民共和国出境入境管理法》第七十七条《公安机关办理行政案件程序规定》 (公安部令第88号) 第一百六十条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收缴2销毁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外国人未经批准，擅自进入限制外国人进入的区域，责令立即离开；情节严重的，处五日以上十日以下拘留。对外国人非法获取的文字记录、音像资料、电子数据和其他物品，予以收缴或者销毁，所用工具予以收缴。外国人、外国机构违反本法规定，拒不执行公安机关、国家安全机关限期迁离决定的，给予警告并强制迁离；情节严重的，对有关责任人员处五日以上十五日以下拘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收缴或销毁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序号：340</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NQSZXGAJQZ-26</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对道路交通安全事故当事人逾期不履行行政处罚决定的采取加处罚款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《中华人民共和国道路交通安全法》（2003年主席令第八号）第一百零九条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罚款数额的3%加处罚款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当事人逾期不履行行政处罚决定的，作出行政处罚决定的行政机关可以采取下列措施：1.到期不缴纳罚款的，每日按罚款数额的3%加处罚款；2.申请人民法院强制执行。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罚款数额的3%加处罚款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序号：341</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NQSZXGAJQZ-27</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对校车载人超过核定人数的扣留车辆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《中华人民共和国道路交通安全法》第七十二条第二款、第九十二条第一款、第二款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扣留车辆2.罚款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交通警察应当对交通事故现场进行勘验、检查，收集证据；因收集证据的需要，可以扣留事故车辆，但是应当妥善保管，以备核查。第八十九条：行人、乘车人、非机动车驾驶人违反道路交通安全法律、法规关于道路通行规定的，处警告或者5元以上50元以下罚款；非机动车驾驶人拒绝接受罚款处罚的，可以扣留其非机动车。</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公路客运车辆载客超过额定乘员的，处200元以上500元以下罚款；超过额定乘员20%或者违反规定载货的，处500元以上2000元以下罚款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扣留车辆罚款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序号：342</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NQSZXGAJQZ-28</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强制撤离现场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《中华人民共和国道路交通安全法实施条例》第八十九条第一款、《道路交通事故处理程序规定》第十六条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强制撤离现场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公安机关交通管理部门或者交通警察接到交通事故报警，应当及时赶赴现场，对未造成人身伤亡，事实清楚，并且机动车可以移动的，应当在记录事故情况后责令当事人撤离现场，恢复交通。强制撤离现场</w:t>
            </w:r>
          </w:p>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交通警察适用简易程序处理道路交通事故时，应当在固定现场证据后，责令当事人撤离现场，恢复交通。拒不撤离现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强制撤离现场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序号：343</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NQSZXGAJQZ-29</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对需要接受隔离治疗、医学观察措施的病人、疑似病人和传染病病人密切接触者的强化执行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《中华人民共和国传染病防治法》第三十九条、《突发公共卫生事件应急条例》（国务院令第376号，2010年修订）第四十四条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取强制隔离治疗措施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医疗机构发现甲类传染病时，应当及时采取下列措施：（一）对病人、病原携带者，予以隔离治疗，隔离期限根据医学检查结果确定；（二）对疑似病人，确诊前在指定场所单独隔离治疗；（三）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强制隔离治疗措施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序号：344</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NQSZXGAJQZ-30</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对涉嫌吸毒的人员拒绝接受检查的强制检测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公安机关可以对涉嫌吸毒的人员进行必要的检测，被检测人员应当予以配合；对拒绝接受检测的，经县级以上人民政府公安机关或者其派出机构负责人批准，可以强制检测。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序号：345</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NQSZXGAJQZ-31</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社区戒毒强制隔离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强制隔离戒毒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吸毒成瘾人员有下列情形之一的，由县级以上人民政府公安机关作出强制隔离戒毒的决定：（一）拒绝接受社区戒毒的；（二）在社区戒毒期间吸食、注射毒品的；（三）严重违反社区戒毒协议的；（四）经社区戒毒、强制隔离戒毒后再次吸食、注射毒品的。对于吸毒成瘾严重，通过社区戒毒难以戒除毒瘾的人员，公安机关可以直接作出强制隔离戒毒的决定。吸毒成瘾人员自愿接受强制隔离戒毒的，经公安机关同意，可以进入强制隔离戒毒场所戒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强制隔离戒毒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序号：346</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NQSZXGAJQZ-32</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在进行易制毒化学品监督检查时，依法扣押相关的证据材料和违法物品，临时查封有关场所对强制措施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3"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《易制毒化学品管理条例》第三十二条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序号：347</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NQSZXGAJQZ-33</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对没收的非法烟花爆竹以及生产、经营企业弃置的废旧烟花爆竹封存、销毁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对没收的非法烟花爆竹以及生产、经营企业弃置的废旧烟花爆竹，应当就地封存，并由公安部门组织销毁、处置。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销毁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序号：348</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NQSZXGAJQZ-34</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对无正当理由不接受传唤或者逃避传唤的人进行强制传唤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《中华人民共和国治安管理处罚法》第八十二条：第二款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强制传唤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公安机关应当将传唤的原因和依据告知被传唤人。对无正当理由不接受传唤或者逃避传唤的人，可以强制传唤。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1"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强制传唤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highlight w:val="yellow"/>
              </w:rPr>
            </w:pPr>
          </w:p>
        </w:tc>
      </w:tr>
    </w:tbl>
    <w:p/>
    <w:p/>
    <w:p/>
    <w:p/>
    <w:p>
      <w:pPr>
        <w:spacing w:line="580" w:lineRule="exact"/>
        <w:jc w:val="center"/>
        <w:rPr>
          <w:rFonts w:ascii="宋体" w:hAnsi="宋体"/>
          <w:b/>
          <w:color w:val="000000"/>
          <w:sz w:val="44"/>
          <w:szCs w:val="44"/>
        </w:rPr>
      </w:pPr>
      <w:r>
        <w:rPr>
          <w:rFonts w:hint="eastAsia" w:ascii="宋体" w:hAnsi="宋体"/>
          <w:b/>
          <w:color w:val="000000"/>
          <w:sz w:val="44"/>
          <w:szCs w:val="44"/>
        </w:rPr>
        <w:t>那曲地区申扎县公安局行政强制服务指南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序号：349</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职权编码</w:t>
            </w:r>
          </w:p>
        </w:tc>
        <w:tc>
          <w:tcPr>
            <w:tcW w:w="3919"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NQSZXGAJQZ-35</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职权名称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对与案件有关的需要作为证据的物品扣押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子项名称</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行使主体</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承办机构及电话</w:t>
            </w:r>
          </w:p>
        </w:tc>
        <w:tc>
          <w:tcPr>
            <w:tcW w:w="548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设定依据</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《中华人民共和国治安管理处罚法》第八十九条：第一款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强制种类或方式</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扣押物品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强制条件</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公安机关办理治安案件，对与案件有关的需要作为证据的物品，可以扣押；对被侵害人或者善意第三人合法占有的财产，不得扣押，应当予以登记。对与案件无关的物品，不得扣押。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基本流程</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发现</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决定</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扣押物品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和地址</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夏季上午：</w:t>
            </w:r>
            <w:r>
              <w:rPr>
                <w:rFonts w:ascii="Times New Roman" w:hAnsi="Times New Roman" w:eastAsia="仿宋"/>
                <w:color w:val="000000"/>
                <w:sz w:val="28"/>
                <w:szCs w:val="28"/>
              </w:rPr>
              <w:t>9:30-1</w:t>
            </w:r>
            <w:r>
              <w:rPr>
                <w:rFonts w:hint="eastAsia" w:ascii="Times New Roman" w:hAnsi="Times New Roman" w:eastAsia="仿宋"/>
                <w:color w:val="000000"/>
                <w:sz w:val="28"/>
                <w:szCs w:val="28"/>
              </w:rPr>
              <w:t>2</w:t>
            </w:r>
            <w:r>
              <w:rPr>
                <w:rFonts w:ascii="Times New Roman" w:hAnsi="Times New Roman" w:eastAsia="仿宋"/>
                <w:color w:val="000000"/>
                <w:sz w:val="28"/>
                <w:szCs w:val="28"/>
              </w:rPr>
              <w:t>:</w:t>
            </w:r>
            <w:r>
              <w:rPr>
                <w:rFonts w:hint="eastAsia" w:ascii="Times New Roman" w:hAnsi="Times New Roman" w:eastAsia="仿宋"/>
                <w:color w:val="000000"/>
                <w:sz w:val="28"/>
                <w:szCs w:val="28"/>
              </w:rPr>
              <w:t>3</w:t>
            </w:r>
            <w:r>
              <w:rPr>
                <w:rFonts w:ascii="Times New Roman" w:hAnsi="Times New Roman" w:eastAsia="仿宋"/>
                <w:color w:val="000000"/>
                <w:sz w:val="28"/>
                <w:szCs w:val="28"/>
              </w:rPr>
              <w:t>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
                <w:color w:val="000000"/>
                <w:sz w:val="28"/>
                <w:szCs w:val="28"/>
              </w:rPr>
              <w:t>冬季上午：10</w:t>
            </w:r>
            <w:r>
              <w:rPr>
                <w:rFonts w:ascii="Times New Roman" w:hAnsi="Times New Roman" w:eastAsia="仿宋"/>
                <w:color w:val="000000"/>
                <w:sz w:val="28"/>
                <w:szCs w:val="28"/>
              </w:rPr>
              <w:t>:</w:t>
            </w:r>
            <w:r>
              <w:rPr>
                <w:rFonts w:hint="eastAsia" w:ascii="Times New Roman" w:hAnsi="Times New Roman" w:eastAsia="仿宋"/>
                <w:color w:val="000000"/>
                <w:sz w:val="28"/>
                <w:szCs w:val="28"/>
              </w:rPr>
              <w:t>00</w:t>
            </w:r>
            <w:r>
              <w:rPr>
                <w:rFonts w:ascii="Times New Roman" w:hAnsi="Times New Roman" w:eastAsia="仿宋"/>
                <w:color w:val="000000"/>
                <w:sz w:val="28"/>
                <w:szCs w:val="28"/>
              </w:rPr>
              <w:t>-13:00</w:t>
            </w:r>
            <w:r>
              <w:rPr>
                <w:rFonts w:hint="eastAsia" w:ascii="Times New Roman" w:hAnsi="Times New Roman" w:eastAsia="仿宋"/>
                <w:color w:val="000000"/>
                <w:sz w:val="28"/>
                <w:szCs w:val="28"/>
              </w:rPr>
              <w:t>；下午：</w:t>
            </w:r>
            <w:r>
              <w:rPr>
                <w:rFonts w:ascii="Times New Roman" w:hAnsi="Times New Roman" w:eastAsia="仿宋"/>
                <w:color w:val="000000"/>
                <w:sz w:val="28"/>
                <w:szCs w:val="28"/>
              </w:rPr>
              <w:t>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监督投诉机构及电话</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注意事项</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trPr>
        <w:tc>
          <w:tcPr>
            <w:tcW w:w="172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备注</w:t>
            </w:r>
          </w:p>
        </w:tc>
        <w:tc>
          <w:tcPr>
            <w:tcW w:w="7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rPr>
        <w:t>那曲地区申扎县公安局</w:t>
      </w:r>
      <w:r>
        <w:rPr>
          <w:rFonts w:ascii="Times New Roman" w:hAnsi="Times New Roman"/>
          <w:b/>
          <w:color w:val="000000"/>
          <w:sz w:val="44"/>
          <w:szCs w:val="44"/>
        </w:rPr>
        <w:t>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序号：350</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4115"/>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15" w:type="dxa"/>
            <w:tcBorders>
              <w:top w:val="single" w:color="000000" w:sz="4" w:space="0"/>
              <w:left w:val="single" w:color="000000" w:sz="4" w:space="0"/>
              <w:bottom w:val="single" w:color="000000" w:sz="4" w:space="0"/>
              <w:right w:val="single" w:color="000000" w:sz="4" w:space="0"/>
            </w:tcBorders>
            <w:vAlign w:val="center"/>
          </w:tcPr>
          <w:p>
            <w:pPr>
              <w:tabs>
                <w:tab w:val="left" w:pos="936"/>
              </w:tabs>
              <w:spacing w:line="320" w:lineRule="exact"/>
              <w:jc w:val="center"/>
              <w:rPr>
                <w:rFonts w:ascii="Times New Roman" w:hAnsi="Times New Roman" w:eastAsia="仿宋_GB2312"/>
                <w:b/>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bCs/>
                <w:color w:val="000000"/>
                <w:sz w:val="28"/>
                <w:szCs w:val="28"/>
              </w:rPr>
              <w:t>NQSZXGAJQZ-36</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对严重危害公共安全或者他人人身安全的精神病人采取保护性约束措施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7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《中华人民共和国人民警察法》第十四条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强制种类或方式</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ascii="Times New Roman" w:hAnsi="Times New Roman" w:eastAsia="仿宋_GB2312"/>
                <w:color w:val="000000"/>
                <w:sz w:val="28"/>
                <w:szCs w:val="28"/>
              </w:rPr>
              <w:t>排除妨碍</w:t>
            </w:r>
            <w:r>
              <w:rPr>
                <w:rFonts w:hint="eastAsia" w:ascii="Times New Roman" w:hAnsi="Times New Roman" w:eastAsia="仿宋_GB2312"/>
                <w:color w:val="000000"/>
                <w:sz w:val="28"/>
                <w:szCs w:val="28"/>
              </w:rPr>
              <w:t>，恢复原状；2．</w:t>
            </w:r>
            <w:r>
              <w:rPr>
                <w:rFonts w:ascii="Times New Roman" w:hAnsi="Times New Roman" w:eastAsia="仿宋_GB2312"/>
                <w:color w:val="000000"/>
                <w:sz w:val="28"/>
                <w:szCs w:val="28"/>
              </w:rPr>
              <w:t>其他行政强制措施</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其他强制执行方式。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强制条件</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公安机关的人民警察对严重危害公共安全或者他人人身安全的精神病人，可以采取保护性约束措施。需要送往指定的单位、场所加以监护的，应当报请县级以上人民政府公安机关批准，并及时通知其监护人。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法定情形→决定→强制执行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0"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序号：351</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4115"/>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b/>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bCs/>
                <w:color w:val="000000"/>
                <w:sz w:val="28"/>
                <w:szCs w:val="28"/>
              </w:rPr>
              <w:t>NQSZXGAJQZ-37</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对醉酒的人在醉酒状态中，对本人有危险或者对他人的人身、财产或者公共安全有威胁的取保护性措施约束至酒醒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7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强制种类或方式</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ascii="Times New Roman" w:hAnsi="Times New Roman" w:eastAsia="仿宋_GB2312"/>
                <w:color w:val="000000"/>
                <w:sz w:val="28"/>
                <w:szCs w:val="28"/>
              </w:rPr>
              <w:t>排除妨碍</w:t>
            </w:r>
            <w:r>
              <w:rPr>
                <w:rFonts w:hint="eastAsia" w:ascii="Times New Roman" w:hAnsi="Times New Roman" w:eastAsia="仿宋_GB2312"/>
                <w:color w:val="000000"/>
                <w:sz w:val="28"/>
                <w:szCs w:val="28"/>
              </w:rPr>
              <w:t>，恢复原状；2．</w:t>
            </w:r>
            <w:r>
              <w:rPr>
                <w:rFonts w:ascii="Times New Roman" w:hAnsi="Times New Roman" w:eastAsia="仿宋_GB2312"/>
                <w:color w:val="000000"/>
                <w:sz w:val="28"/>
                <w:szCs w:val="28"/>
              </w:rPr>
              <w:t>其他行政强制措施</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其他强制执行方式。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强制条件</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醉酒的人在醉酒状态中，对本人有危险或者对他人的人身、财产或者公共安全有威胁的，应当对其采取保护性措施约束至酒醒。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法定情形→决定→强制执行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b/>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序号：352</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4115"/>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b/>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bCs/>
                <w:color w:val="000000"/>
                <w:sz w:val="28"/>
                <w:szCs w:val="28"/>
              </w:rPr>
              <w:t>NQSZXGAJQZ-38</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对严重危害社会治安秩序的突发事件实行现场管制。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7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《中华人民共和国人民警察法》第十七条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强制种类或方式</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ascii="Times New Roman" w:hAnsi="Times New Roman" w:eastAsia="仿宋_GB2312"/>
                <w:color w:val="000000"/>
                <w:sz w:val="28"/>
                <w:szCs w:val="28"/>
              </w:rPr>
              <w:t>排除妨碍</w:t>
            </w:r>
            <w:r>
              <w:rPr>
                <w:rFonts w:hint="eastAsia" w:ascii="Times New Roman" w:hAnsi="Times New Roman" w:eastAsia="仿宋_GB2312"/>
                <w:color w:val="000000"/>
                <w:sz w:val="28"/>
                <w:szCs w:val="28"/>
              </w:rPr>
              <w:t>，恢复原状；2．</w:t>
            </w:r>
            <w:r>
              <w:rPr>
                <w:rFonts w:ascii="Times New Roman" w:hAnsi="Times New Roman" w:eastAsia="仿宋_GB2312"/>
                <w:color w:val="000000"/>
                <w:sz w:val="28"/>
                <w:szCs w:val="28"/>
              </w:rPr>
              <w:t>其他行政强制措施</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其他强制执行方式。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强制条件</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严重危害社会治安秩序的突发事件，可以根据情况实行现场管制。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法定情形→决定→强制执行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行政强制服务指南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序号：353</w:t>
      </w:r>
    </w:p>
    <w:tbl>
      <w:tblPr>
        <w:tblStyle w:val="6"/>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4115"/>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15"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b/>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bCs/>
                <w:color w:val="000000"/>
                <w:sz w:val="28"/>
                <w:szCs w:val="28"/>
              </w:rPr>
              <w:t>NQSZXGAJQZ-39</w:t>
            </w:r>
          </w:p>
        </w:tc>
        <w:tc>
          <w:tcPr>
            <w:tcW w:w="156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对用于组织、运送、协助他人非法出境入境的交通运输工具，以及需要作为办案证据的物品扣押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2"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7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204"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《中华人民共和国出入境管理法》（2012年6月30日主席令第57号）第六十八条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强制种类或方式</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r>
              <w:rPr>
                <w:rFonts w:ascii="Times New Roman" w:hAnsi="Times New Roman" w:eastAsia="仿宋_GB2312"/>
                <w:color w:val="000000"/>
                <w:sz w:val="28"/>
                <w:szCs w:val="28"/>
              </w:rPr>
              <w:t>排除妨碍</w:t>
            </w:r>
            <w:r>
              <w:rPr>
                <w:rFonts w:hint="eastAsia" w:ascii="Times New Roman" w:hAnsi="Times New Roman" w:eastAsia="仿宋_GB2312"/>
                <w:color w:val="000000"/>
                <w:sz w:val="28"/>
                <w:szCs w:val="28"/>
              </w:rPr>
              <w:t>，恢复原状；2．</w:t>
            </w:r>
            <w:r>
              <w:rPr>
                <w:rFonts w:ascii="Times New Roman" w:hAnsi="Times New Roman" w:eastAsia="仿宋_GB2312"/>
                <w:color w:val="000000"/>
                <w:sz w:val="28"/>
                <w:szCs w:val="28"/>
              </w:rPr>
              <w:t>其他行政强制措施</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其他强制执行方式。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6"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强制条件</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用于组织、运送、协助他人非法出境入境的交通运输工具，以及需要作为办案证据的物品，公安机关可以扣押。对查获的违禁物品，涉及国家秘密的文件、资料以及用于实施违反出境入境管理活动的工具等，公安机关应当予以扣押，并依照相关法律、行政法规规定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法定情形→决定→强制执行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地址：</w:t>
            </w:r>
            <w:r>
              <w:rPr>
                <w:rFonts w:hint="eastAsia" w:ascii="Times New Roman" w:hAnsi="Times New Roman" w:eastAsia="仿宋_GB2312"/>
                <w:color w:val="000000"/>
                <w:sz w:val="28"/>
                <w:szCs w:val="28"/>
              </w:rPr>
              <w:t>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申扎县纪律检查委员会 </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32"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80"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烟花爆竹生产、经营、储存、运输、邮寄安全监督检查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《烟花爆竹安全管理条例》（2006年1月21日国务院令第455号公布施行）第五条、第二十七条、第二十八条。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非法生产、经营、储存、运输、邮寄烟花爆竹以及非法燃放烟花爆竹的行为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门、安全生产监督管理部门、质量监督检验部门、工商行政管理部门应当按照职责分工，组织查处非法生产、经营、储存、运输、邮寄烟花爆竹以及非法燃放烟花爆竹的行为。禁止携带烟花爆竹搭乘公共交通工具。禁止邮寄烟花爆竹，禁止在托运的行李、包裹、邮件中夹带烟花爆竹。燃放烟花爆竹，应当遵守有关法律、法规和规章的规定。县级以上地方人民政府可以根据本行政区域的实际情况，确定限制或者禁止燃放烟花爆竹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新办印章业特种行业许可检查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《公安部印章管理办法》第二十三条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经营印章的单位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1、定期对经营印章业务的单位进行监督检查，发现治安隐患，限期整改；2、发现可疑情况或者案件线索，依法调查处理；3、依法对经营印章业务的单位的违规违法经营行为进行查处。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对计算机信息系统安全保护工作的监督检查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《中华人民共和国计算机信息系统安全保护条例》（1994年2月18日国务院令第147号公布）第十七条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计算机信息系统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公安机关对计算机信息系统安全保护工作行使下列监督职权：(一) 监督、检查、指导计算机信息系统安全保护工作；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对有违法犯罪嫌疑的人员进行当场盘问检查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《人民警察法》第九条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违法犯罪嫌疑的人员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为维护社会治安秩序，公安机关的人民警察对有违法犯罪嫌疑的人员，经出示相应证件，可以当场盘问、检查。你的合法权利 你可以要求盘问你的警察出示证件，若不出示证件的，你可以拒绝回答任何问题。 经盘问、检查后，以下情形可把你带至公安机关继续盘问：(一)被指控有犯罪行为的;(二)有现场作案嫌疑的;(三)有作案嫌疑身份不明的;（四)携带的物品有可能是赃物的。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对与违反治安管理行为有关的场所、物品、人身进行检查；对与违法行为有关的场所、物品、人身进行检查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《中华人民共和国治安管理处罚法》第八十七条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场所、物品、人身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对与违反治安管理行为有关的场所、物品、人身可以进行检查。检查时，人民警察不得少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序号：359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对戒严地区公共道路上或者其他公共场所内的人员的证件、车辆、物品进行检查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《中华人民共和国戒严法》第二十二条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人员的证件、车辆、物品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戒严执勤人员依照戒严实施机关的规定，有权对戒严地区公共道路上或者其他公共场所内的人员的证件、车辆、物品进行检查。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序号：360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对制造、配售民用枪支的企业制造、配售、储存和帐册登记等情况进行定期检查；必要时，可以派专人驻厂对制造企业进行监督、检查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《中华人民共和国枪支管理法》第二十三条、第二十四条。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配备、配置枪支的单位和个人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配备、配置枪支的单位和个人必须妥善保管枪支，确保枪支安全。配备、配置枪支的单位，必须明确枪支管理责任，指定专人负责，应当有牢固的专用保管设施，枪支、弹药应当分开存放。对交由个人使用的枪支，必须建立严格的枪支登记、交接、检查、保养等管理制度，使用完毕，及时收回。配备、配置给个人使用的枪支，必须采取有效措施，严防被盗、被抢、丢失或者发生其他事故。使用枪支的人员，必须掌握枪支的性能，遵守使用枪支的有关规定，保证枪支的合法、安全使用。使用公务用枪的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序号：361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对持有枪支的单位和个人进行查验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持有枪支的单位和个人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序号：362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对储备仓库枪支管理使用工作的监督、检查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持有枪支的单位和个人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家对枪支实行查验制度。持有枪支的单位和个人，应当在公安机关指定的时间、地点接受查验。公安机关在查验时，必须严格审查持枪单位和个人是否符合本法规定的条件，检查枪支状况及使用情况；对违法使用枪支、不符合持枪条件或者枪支应当报废的，必须收缴枪支和持枪证件。拒不接受查验的，枪支和持枪证件由公安机关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序号：363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NQSZXGAJJC-10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对危险化学物品的公共安全管理进行监督检查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《危险化学品安全管理条例》第五条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危险化学品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危险化学品的生产、经营、储存、运输、使用和对废弃危险化学品处置实施监督管理的有关部门，依照下列规定履行职责：(二)公安部门负责危险化学品的公共安全管理，负责发放剧毒化学品购买凭证和准购证，负责审查核发剧毒化学品公路运输通行证，对危险化学品道路运输安全实施监督，并负责前述事项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序号：364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NQSZXGAJJC-11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对单位内部治安保卫工作进行监督检查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《公安机关监督检查企业事业单位内部治安保卫工作规定》第四条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单位内部治安保卫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对单位内部治安保卫工作的下列事项进行监督检查：（一）单位按照《条例》规定制定和落实内部治安保卫制度情况；（二）单位主要负责人落实内部治安保卫工作责任制情况；（三）单位设置治安保卫机构和配备专职、兼职治安保卫人员情况；（四）单位落实出入登记、守卫看护、巡逻检查、重要部位重点保护、治安隐患排查处理等内部治安保卫措施情况；（五）单位治安防范设施的建设、使用和维护情况；（六）单位内部治安保卫机构、治安保卫人员依法履行职责情况；（七）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序号：365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5</w:t>
            </w:r>
            <w:r>
              <w:rPr>
                <w:rFonts w:hint="eastAsia" w:ascii="Times New Roman" w:hAnsi="Times New Roman" w:eastAsia="仿宋_GB2312"/>
                <w:color w:val="000000"/>
                <w:sz w:val="28"/>
                <w:szCs w:val="28"/>
              </w:rPr>
              <w:t>NQSZXGAJJC-12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对收购废旧金属的企业和个体工商户进行治安业务指导和检查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《废旧金属收购业治安管理办法》第十一条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收购废旧金属的企业和个体工商户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公安机关应当对收购废旧金属的企业和个体工商户进行治安业务指导和检查。收购企业和个体工商户应当协助公安人员查处违法犯罪分子，据实反映情况，不得知情不报或者隐瞒包庇。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序号：366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QSZXGAJJC-13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对危险等级较高的焰火晚会及其他大型焰火燃放活动进行监督检查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危险等级较高的焰火晚会以及其他大型焰火燃放活动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公安部门应当加强对危险等级较高的焰火晚会以及其他大型焰火燃放活动的监督检查。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序号：367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ascii="Times New Roman" w:hAnsi="Times New Roman" w:eastAsia="仿宋_GB2312"/>
                <w:color w:val="000000"/>
                <w:sz w:val="28"/>
                <w:szCs w:val="28"/>
              </w:rPr>
              <w:t>QSZXGAJJC-14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对娱乐场所消防、治安状况进行监督检查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《娱乐场所管理条例》第三条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县级以上人民政府文化主管部门负责对娱乐场所日常经营活动的监督管理；县级以上公安部门负责对娱乐场所消防、治安状况的监督管理。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序号：368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QSZXGAJJC-15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对营业性演出现场和现场观众进行安全检查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《营业性演出管理条例》第三十六条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6"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营业性演出现场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门对其依照有关法律、行政法规和国家有关规定批准的营业性演出，应当在演出举办前对营业性演出现场的安全状况进行实地检查；发现安全隐患的，在消除安全隐患后方可允许进行营业性演出。公安部门可以对进入营业性演出现场的观众进行必要的安全检查；发现观众有本条例第二十三条第一款禁止行为的，在消除安全隐患后方可允许其进入。公安部门可以组织警力协助演出举办单位维持营业性演出现场秩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序号：369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QSZXGAJJC-16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对保安从业单位、保安培训单位和保安员的监督检查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保安从业单位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应当指导保安从业单位建立健全保安服务管理制度、岗位责任制度、保安员管理制度和紧急情况应急预案，督促保安从业单位落实相关管理制度。保安从业单位、保安培训单位和保安员应当接受公安机关的监督检查。第三十七条：公安机关建立保安服务监督管理信息系统，记录保安从业单位、保安培训单位和保安员的相关信息。公安机关应当对提取、留存的保安员指纹等人体生物信息予以保密。第三十八条：公安机关的人民警察对保安从业单位、保安培训单位实施监督检查应当出示证件，对监督检查中发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QSZXGAJJC-17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对中小学幼儿园安全工作进行检查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《中小学幼儿园安全管理办法》第八条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对学校安全工作履行下列职责：（一）了解掌握学校及周边治安状况，指导学校做好校园保卫工作，及时依法查处扰乱校园秩序、侵害师生人身、财产安全的案件；（二）指导和监督学校做好消防安全工作；（三）协助学校处理校园突发事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QSZXGAJJC-18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对互联网上网服务营业场所经营单位的信息网络安全进行监督管理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《互联网上网服务营业场所管理条例》第四条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互联网上网服务营业场所经营单位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县级以上人民政府文化行政部门负责互联网上网服务营业场所经营单位的设立审批，并负责对依法设立的互联网上网服务营业场所经营单位经营活动的监督管理；公安机关负责对互联网上网服务营业场所经营单位的信息网络安全、治安及消防安全的监督管理；工商行政管理部门负责对互联网上网服务营业场所经营单位登记注册和营业执照的管理，并依法查处无照经营活动；电信管理等其他有关部门在各自职责范围内，依照本条例和有关法律、行政法规的规定，对互联网上网服务营业场所经营单位分别实施有关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QSZXGAJJC-19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对计算机信息系统安全专用产品销售许可证的监督检查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《计算机信息系统安全专用产品检测和销售许可证管理办法》第五条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公安部计算机管理监察部门负责销售许可证的审批颁发工作和安全专用产品安全功能检测机构（以下简称检测机构）的审批工作。地（市）级以上人民政府公安机关负责销售许可证的监督检查工作。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对辖区内互联网读物提供者和互联使用单位安全保护技术措施的落实情况进行指导、监督和检查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《互联网安全保护技术措施规定》第五条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互联网读物提供者和互联使用单位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公安机关公共信息网络安全监察部门负责对互联网安全保护技术措施的落实情况依法实施监督管理。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重要信息系统安全检查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《中华人民共和国计算机信息系统安全保护条例》（国务院令第147号）第十七条；《信息安全等级保护管理办法》（公安部 国家保密局 国家密码管理局 国务院信息化工作办公室公通字〔2007〕43号发布实施）第三条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计算机信息系统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（一）监督、检查、指导计算机信息系统安全保护工作；（二）查处危害计算机信息系统安全的违法犯罪案件；（三）履行计算机信息系统安全保护工作的其他监督职责。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对公路工程建设的监督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《中华人民共和国道路交通安全法》第三十二条；《中华人民共和国道路交通安全法实施条例》（国务院令第405号）第三十五条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公路工程建设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对剧毒化学品运输车辆、驾驶人遵守道路交通安全法律规定情况的监督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《剧毒化学品购买和公路运输许可证件管理办法》（公安部令第77号2005年5月25日）第十二条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剧毒化学品运输车辆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对安装使用行驶记录仪及记录行驶状态信息的检查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《中华人民共和国道路交通安全法实施条例》（国务院令第405号）第十四条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公路营运的载客汽车、重型载货汽车、半挂牵引车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公路营运的载客汽车、重型载货汽车、半挂牵引车应当安装、使用符合国家标准的行驶记录仪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QSZXGAJJC-25</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交通警察在道路上对机动车的检查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五条、第八十七条；《西藏自治区道路交通安全条例》（2009年7月31日西藏自治区人民代表大会常务委员会第十一次会议通过）第九条；《道路交通安全违法行为处理程序规定》(公安部令第105号2008年12月20日)第四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序号：379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QSZXGAJJC-26</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对管辖范围内依法配备守护、押运公务用枪的单位建立、执行枪支管理制度的情况的检查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《专职守护押运人员枪支使用管理条例》第十三条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用枪的单位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检查依法配备守护、押运公务用枪的单位建立、执行枪支管理制度的情况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QSZXGAJJC-27</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对营业性演出现场的安全状况和现场群众的安全检查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《专职守护押运人员枪支使用管理条例》第十三条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营业性演出现场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公安部门对其依照有关法律、行政法规和国家有关规定批准的营业性演出，应当在演出举办前对营业性演出现场的安全状况进行实地检查；发现安全隐患的，在消除安全隐患后方可允许进行营业性演出。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QSZXGAJJC-28</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对在边境地区、交通要道、口岸以及飞机场、火车站、长途汽车站、码头对来往人员、物品、货物以及交通工具进行毒品和易制毒化学品的检查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边境地区、交通要道、口岸以及飞机场、火车站、长途汽车站、码头对来往人员、物品、货物以及交通工具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对各种交通工具进行毒品和易制毒化学品的检查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QSZXGAJJC-29</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对易制毒化学的监督检查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《易制毒化学品管理条例》（国务院令445号）第三十二条；《易制毒化学品购销和运输管理办法》（公安部令87号）第二条、第二十四条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边境地区、交通要道、口岸以及飞机场、火车站、长途汽车站、码头对来往人员、物品、货物以及交通工具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QSZXGAJJC-30</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对因私出入境中介机构（以下简称中介机构）的资格认定和中介活动的业务管理、监督、检查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【部门规章】《因私出入境中介活动管理办法》（公安部、工商总局2001年6月6日第59号）第三条第一款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出入境人员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地方公安机关按照公安部要求，负责对因私出入境中介机构（以下简称中介机构）的资格认定和中介活动的业务管理、监督、检查。中介机构设置的数量和分布应当与因私出入境活动的情况相适应。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宋体" w:hAnsi="宋体"/>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QSZXGAJJC-31-1</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对看守所收押犯人的检查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384-1 对看守所收押犯人人身和携带的物品的检查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《中华人民共和国看守所条例》（国务院令第52号）第十一条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看守所犯人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非日常用品应当登记，代为保管，出所时核对发还或者转监狱、劳动改造机关。违禁物品予以没收。发现犯罪证据和可疑物品，要当场制作记录，由人犯签字捺指印后，送案件主管机关处理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QSZXGAJJC-31-2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对看守所收押犯人的检查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384-2 对人犯近亲属给人犯物品的检查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《中华人民共和国看守所条例》（国务院令第52号）第三十条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看守所犯人近亲属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人犯近亲属给人犯的物品，须经看守人员检查。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QSZXGAJJC-31-3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对看守所收押犯人的检查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384-3 对人犯发收的信件可以进行检查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《中华人民共和国看守所条例》（国务院令第52号）第三十一条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看守所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看守所接受办案机关的委托，对人犯发收的信件可以进行检查。如果发现有碍侦查、起诉、审判的，可以扣留，并移送办案机关处理。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QSZXGAJJC-32</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对互联单位、接入单位及有关用户安全保护管理制度、网络安全保护管理以及技术措施的落实情况的监督检查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《计算机信息网络国际联网安全保护管理办法》（公安部令1997年第33号，2011年修订）第十七条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互联单位、接入单位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公安机关计算机管理监察机构应当督促互联单位、接入单位及有关用户建立健全安全保护管理制度。监督、检查网络安全保护管理以及技术措施的落实情况。公安机关计算机管理监察机构在组织安全检查时，有关单位应当派人参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QSZXGAJJC-33</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对麻醉药品和精神药品的检查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《中华人民共和国禁毒法》第二十一条第一款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麻醉药品和精神药品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对麻醉药品和精神药品的实验研究、生产、经营、使用、储存、运输实行许可和查验制度。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宋体" w:hAnsi="宋体"/>
          <w:b/>
          <w:color w:val="000000"/>
          <w:sz w:val="44"/>
          <w:szCs w:val="44"/>
        </w:rPr>
        <w:t>那曲地区申扎县公安局</w:t>
      </w:r>
      <w:r>
        <w:rPr>
          <w:rFonts w:ascii="Times New Roman" w:hAnsi="Times New Roman"/>
          <w:b/>
          <w:color w:val="000000"/>
          <w:sz w:val="44"/>
          <w:szCs w:val="44"/>
        </w:rPr>
        <w:t>行政检查服务指南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序号：387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QSZXGAJJC-34</w:t>
            </w:r>
          </w:p>
        </w:tc>
        <w:tc>
          <w:tcPr>
            <w:tcW w:w="1556"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消防监督检查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《消防监督检查规定》(公安部令第107号，公安部令第120号修订)第六条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检查对象</w:t>
            </w:r>
          </w:p>
        </w:tc>
        <w:tc>
          <w:tcPr>
            <w:tcW w:w="7854" w:type="dxa"/>
            <w:gridSpan w:val="3"/>
            <w:vAlign w:val="center"/>
          </w:tcPr>
          <w:p>
            <w:pPr>
              <w:spacing w:line="320" w:lineRule="exact"/>
              <w:ind w:firstLine="140" w:firstLineChars="50"/>
              <w:jc w:val="left"/>
              <w:rPr>
                <w:rFonts w:ascii="Times New Roman" w:hAnsi="Times New Roman" w:eastAsia="仿宋_GB2312"/>
                <w:color w:val="000000"/>
                <w:sz w:val="28"/>
                <w:szCs w:val="28"/>
              </w:rPr>
            </w:pPr>
            <w:r>
              <w:rPr>
                <w:rFonts w:hint="eastAsia" w:ascii="仿宋" w:hAnsi="仿宋" w:eastAsia="仿宋" w:cs="仿宋"/>
                <w:sz w:val="28"/>
                <w:szCs w:val="28"/>
              </w:rPr>
              <w:t>消防安全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检查内容</w:t>
            </w:r>
          </w:p>
        </w:tc>
        <w:tc>
          <w:tcPr>
            <w:tcW w:w="7854" w:type="dxa"/>
            <w:gridSpan w:val="3"/>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（一）对公众聚集场所在投入使用、营业前的消防安全检查；</w:t>
            </w:r>
          </w:p>
          <w:p>
            <w:pPr>
              <w:spacing w:line="320" w:lineRule="exact"/>
              <w:jc w:val="left"/>
              <w:rPr>
                <w:rFonts w:ascii="仿宋" w:hAnsi="仿宋" w:eastAsia="仿宋" w:cs="仿宋"/>
                <w:sz w:val="28"/>
                <w:szCs w:val="28"/>
              </w:rPr>
            </w:pPr>
            <w:r>
              <w:rPr>
                <w:rFonts w:hint="eastAsia" w:ascii="仿宋" w:hAnsi="仿宋" w:eastAsia="仿宋" w:cs="仿宋"/>
                <w:sz w:val="28"/>
                <w:szCs w:val="28"/>
              </w:rPr>
              <w:t>（二）对单位履行法定消防安全职责情况的监督抽查；</w:t>
            </w:r>
          </w:p>
          <w:p>
            <w:pPr>
              <w:spacing w:line="320" w:lineRule="exact"/>
              <w:jc w:val="left"/>
              <w:rPr>
                <w:rFonts w:ascii="仿宋" w:hAnsi="仿宋" w:eastAsia="仿宋" w:cs="仿宋"/>
                <w:sz w:val="28"/>
                <w:szCs w:val="28"/>
              </w:rPr>
            </w:pPr>
            <w:r>
              <w:rPr>
                <w:rFonts w:hint="eastAsia" w:ascii="仿宋" w:hAnsi="仿宋" w:eastAsia="仿宋" w:cs="仿宋"/>
                <w:sz w:val="28"/>
                <w:szCs w:val="28"/>
              </w:rPr>
              <w:t>（三）对举报投诉的消防安全违法行为的核查；</w:t>
            </w:r>
          </w:p>
          <w:p>
            <w:pPr>
              <w:spacing w:line="320" w:lineRule="exact"/>
              <w:jc w:val="left"/>
              <w:rPr>
                <w:rFonts w:ascii="仿宋" w:hAnsi="仿宋" w:eastAsia="仿宋" w:cs="仿宋"/>
                <w:sz w:val="28"/>
                <w:szCs w:val="28"/>
              </w:rPr>
            </w:pPr>
            <w:r>
              <w:rPr>
                <w:rFonts w:hint="eastAsia" w:ascii="仿宋" w:hAnsi="仿宋" w:eastAsia="仿宋" w:cs="仿宋"/>
                <w:sz w:val="28"/>
                <w:szCs w:val="28"/>
              </w:rPr>
              <w:t>（四）对大型群众性活动举办前的消防安全检查；</w:t>
            </w:r>
          </w:p>
          <w:p>
            <w:pPr>
              <w:spacing w:line="320" w:lineRule="exact"/>
              <w:jc w:val="left"/>
              <w:rPr>
                <w:rFonts w:ascii="Times New Roman" w:hAnsi="Times New Roman" w:eastAsia="仿宋_GB2312"/>
                <w:color w:val="000000"/>
                <w:sz w:val="28"/>
                <w:szCs w:val="28"/>
              </w:rPr>
            </w:pPr>
            <w:r>
              <w:rPr>
                <w:rFonts w:hint="eastAsia" w:ascii="仿宋" w:hAnsi="仿宋" w:eastAsia="仿宋" w:cs="仿宋"/>
                <w:sz w:val="28"/>
                <w:szCs w:val="28"/>
              </w:rPr>
              <w:t>（五）根据需要进行的其他消防监督检查。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制定检查方案</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公告或通知</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检查实施</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检查报告</w:t>
            </w:r>
            <w:r>
              <w:rPr>
                <w:rFonts w:ascii="Times New Roman" w:hAnsi="Times New Roman" w:eastAsia="仿宋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7"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1"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3" w:hRule="atLeast"/>
        </w:trPr>
        <w:tc>
          <w:tcPr>
            <w:tcW w:w="152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vAlign w:val="center"/>
          </w:tcPr>
          <w:p>
            <w:pPr>
              <w:spacing w:line="320" w:lineRule="exact"/>
              <w:jc w:val="left"/>
              <w:rPr>
                <w:rFonts w:ascii="Times New Roman" w:hAnsi="Times New Roman" w:eastAsia="仿宋_GB2312"/>
                <w:color w:val="000000"/>
                <w:sz w:val="28"/>
                <w:szCs w:val="28"/>
              </w:rPr>
            </w:pPr>
          </w:p>
        </w:tc>
      </w:tr>
    </w:tbl>
    <w:p>
      <w:pPr>
        <w:spacing w:line="580" w:lineRule="exact"/>
        <w:jc w:val="center"/>
        <w:rPr>
          <w:rFonts w:ascii="宋体" w:hAnsi="宋体" w:eastAsia="宋体" w:cs="宋体"/>
          <w:b/>
          <w:color w:val="000000"/>
          <w:sz w:val="44"/>
          <w:szCs w:val="44"/>
        </w:rPr>
      </w:pPr>
      <w:r>
        <w:rPr>
          <w:rFonts w:hint="eastAsia" w:ascii="宋体" w:hAnsi="宋体" w:eastAsia="宋体" w:cs="宋体"/>
          <w:b/>
          <w:color w:val="000000"/>
          <w:sz w:val="48"/>
          <w:szCs w:val="48"/>
        </w:rPr>
        <w:t>那</w:t>
      </w:r>
      <w:r>
        <w:rPr>
          <w:rFonts w:hint="eastAsia" w:ascii="宋体" w:hAnsi="宋体" w:eastAsia="宋体" w:cs="宋体"/>
          <w:b/>
          <w:color w:val="000000"/>
          <w:sz w:val="44"/>
          <w:szCs w:val="44"/>
        </w:rPr>
        <w:t>曲地区申扎县公安局行政确认服务指南</w:t>
      </w:r>
    </w:p>
    <w:p>
      <w:pPr>
        <w:spacing w:line="580" w:lineRule="exact"/>
        <w:rPr>
          <w:rFonts w:ascii="仿宋" w:hAnsi="仿宋" w:eastAsia="仿宋" w:cs="宋体"/>
          <w:bCs/>
          <w:color w:val="000000"/>
          <w:sz w:val="28"/>
          <w:szCs w:val="28"/>
        </w:rPr>
      </w:pPr>
      <w:r>
        <w:rPr>
          <w:rFonts w:hint="eastAsia" w:ascii="仿宋" w:hAnsi="仿宋" w:eastAsia="仿宋" w:cs="宋体"/>
          <w:bCs/>
          <w:color w:val="000000"/>
          <w:sz w:val="28"/>
          <w:szCs w:val="28"/>
        </w:rPr>
        <w:t>序号：388</w:t>
      </w:r>
    </w:p>
    <w:tbl>
      <w:tblPr>
        <w:tblStyle w:val="6"/>
        <w:tblW w:w="91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3239"/>
        <w:gridCol w:w="1395"/>
        <w:gridCol w:w="2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239" w:type="dxa"/>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color w:val="000000"/>
                <w:sz w:val="28"/>
                <w:szCs w:val="28"/>
                <w:lang w:eastAsia="zh-CN"/>
              </w:rPr>
              <w:t>5N</w:t>
            </w:r>
            <w:r>
              <w:rPr>
                <w:rFonts w:ascii="Times New Roman" w:hAnsi="Times New Roman" w:eastAsia="仿宋" w:cs="Times New Roman"/>
                <w:color w:val="000000"/>
                <w:sz w:val="28"/>
                <w:szCs w:val="28"/>
              </w:rPr>
              <w:t>QSZXGAJQR-1</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73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365"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道路交通事故责任复核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365"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365"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634" w:type="dxa"/>
            <w:gridSpan w:val="2"/>
            <w:vAlign w:val="center"/>
          </w:tcPr>
          <w:p>
            <w:pPr>
              <w:spacing w:line="320" w:lineRule="exact"/>
              <w:jc w:val="left"/>
              <w:rPr>
                <w:rFonts w:ascii="仿宋" w:hAnsi="仿宋" w:eastAsia="仿宋" w:cs="仿宋"/>
                <w:color w:val="000000"/>
                <w:sz w:val="28"/>
                <w:szCs w:val="28"/>
              </w:rPr>
            </w:pPr>
            <w:r>
              <w:rPr>
                <w:rFonts w:hint="eastAsia" w:ascii="Times New Roman" w:hAnsi="Times New Roman" w:eastAsia="仿宋_GB2312"/>
                <w:color w:val="000000"/>
                <w:sz w:val="28"/>
                <w:szCs w:val="28"/>
              </w:rPr>
              <w:t>那曲地区申扎县公安局</w:t>
            </w:r>
          </w:p>
        </w:tc>
        <w:tc>
          <w:tcPr>
            <w:tcW w:w="2731" w:type="dxa"/>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365" w:type="dxa"/>
            <w:gridSpan w:val="3"/>
            <w:vAlign w:val="center"/>
          </w:tcPr>
          <w:p>
            <w:pPr>
              <w:spacing w:line="440" w:lineRule="exact"/>
              <w:rPr>
                <w:rFonts w:ascii="仿宋" w:hAnsi="仿宋" w:eastAsia="仿宋" w:cs="仿宋"/>
                <w:sz w:val="28"/>
                <w:szCs w:val="28"/>
              </w:rPr>
            </w:pPr>
            <w:r>
              <w:rPr>
                <w:rFonts w:hint="eastAsia" w:ascii="仿宋" w:hAnsi="仿宋" w:eastAsia="仿宋" w:cs="仿宋"/>
                <w:sz w:val="28"/>
                <w:szCs w:val="28"/>
              </w:rPr>
              <w:t>《中华人民共和国道路交通安全法事故处理程序规定》第五十一条第一款、第五十三条第一款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确认形式</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365"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当事人对道路交通事故认定有异议的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提供材料</w:t>
            </w:r>
          </w:p>
        </w:tc>
        <w:tc>
          <w:tcPr>
            <w:tcW w:w="7365" w:type="dxa"/>
            <w:gridSpan w:val="3"/>
            <w:vAlign w:val="center"/>
          </w:tcPr>
          <w:p>
            <w:pPr>
              <w:spacing w:line="440" w:lineRule="exact"/>
              <w:rPr>
                <w:rFonts w:ascii="仿宋" w:hAnsi="仿宋" w:eastAsia="仿宋" w:cs="仿宋"/>
                <w:color w:val="000000"/>
                <w:sz w:val="28"/>
                <w:szCs w:val="28"/>
              </w:rPr>
            </w:pPr>
            <w:r>
              <w:rPr>
                <w:rFonts w:hint="eastAsia" w:ascii="仿宋" w:hAnsi="仿宋" w:eastAsia="仿宋" w:cs="仿宋"/>
                <w:sz w:val="28"/>
                <w:szCs w:val="28"/>
              </w:rPr>
              <w:t>自道路交通事故认定书送达之日起三日内，向上级公安机关交通管理部门提出书面复核申请。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3239"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4"/>
                <w:szCs w:val="24"/>
              </w:rPr>
              <w:t>自道路交通事故认定书送达之日起3个工作日</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73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4"/>
                <w:szCs w:val="24"/>
              </w:rPr>
              <w:t>自道路交通事故认定书送达之日起3个工作日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证照名称</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年检要求</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表格下载</w:t>
            </w:r>
          </w:p>
        </w:tc>
        <w:tc>
          <w:tcPr>
            <w:tcW w:w="7365"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365"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上午：10:00-13:00；下午：15:30-18:30</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365"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申扎县纪律检查委员会</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365"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365" w:type="dxa"/>
            <w:gridSpan w:val="3"/>
            <w:vAlign w:val="center"/>
          </w:tcPr>
          <w:p>
            <w:pPr>
              <w:spacing w:line="320" w:lineRule="exact"/>
              <w:jc w:val="left"/>
              <w:rPr>
                <w:rFonts w:ascii="仿宋" w:hAnsi="仿宋" w:eastAsia="仿宋" w:cs="仿宋"/>
                <w:color w:val="000000"/>
                <w:sz w:val="28"/>
                <w:szCs w:val="28"/>
              </w:rPr>
            </w:pPr>
          </w:p>
        </w:tc>
      </w:tr>
    </w:tbl>
    <w:p>
      <w:pPr>
        <w:spacing w:line="580" w:lineRule="exact"/>
        <w:jc w:val="center"/>
        <w:rPr>
          <w:rFonts w:ascii="宋体" w:hAnsi="宋体" w:eastAsia="宋体" w:cs="宋体"/>
          <w:b/>
          <w:color w:val="000000"/>
          <w:sz w:val="44"/>
          <w:szCs w:val="44"/>
        </w:rPr>
      </w:pPr>
      <w:r>
        <w:rPr>
          <w:rFonts w:hint="eastAsia" w:ascii="宋体" w:hAnsi="宋体" w:eastAsia="宋体" w:cs="宋体"/>
          <w:b/>
          <w:color w:val="000000"/>
          <w:sz w:val="44"/>
          <w:szCs w:val="44"/>
        </w:rPr>
        <w:t>那曲地区申扎县公安局行政确认服务指南</w:t>
      </w:r>
    </w:p>
    <w:p>
      <w:pPr>
        <w:spacing w:line="580" w:lineRule="exact"/>
        <w:jc w:val="left"/>
        <w:rPr>
          <w:rFonts w:ascii="仿宋" w:hAnsi="仿宋" w:eastAsia="仿宋" w:cs="宋体"/>
          <w:bCs/>
          <w:color w:val="000000"/>
          <w:sz w:val="28"/>
          <w:szCs w:val="28"/>
        </w:rPr>
      </w:pPr>
      <w:r>
        <w:rPr>
          <w:rFonts w:hint="eastAsia" w:ascii="仿宋" w:hAnsi="仿宋" w:eastAsia="仿宋" w:cs="宋体"/>
          <w:bCs/>
          <w:color w:val="000000"/>
          <w:sz w:val="28"/>
          <w:szCs w:val="28"/>
        </w:rPr>
        <w:t>序号：389</w:t>
      </w:r>
    </w:p>
    <w:tbl>
      <w:tblPr>
        <w:tblStyle w:val="6"/>
        <w:tblW w:w="91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0"/>
        <w:gridCol w:w="3239"/>
        <w:gridCol w:w="1395"/>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239" w:type="dxa"/>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color w:val="000000"/>
                <w:sz w:val="28"/>
                <w:szCs w:val="28"/>
                <w:lang w:eastAsia="zh-CN"/>
              </w:rPr>
              <w:t>5N</w:t>
            </w:r>
            <w:r>
              <w:rPr>
                <w:rFonts w:ascii="Times New Roman" w:hAnsi="Times New Roman" w:eastAsia="仿宋" w:cs="Times New Roman"/>
                <w:color w:val="000000"/>
                <w:sz w:val="28"/>
                <w:szCs w:val="28"/>
              </w:rPr>
              <w:t>QSZXGAJQR-2</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76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399"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道路交通事故认定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399"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399"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634" w:type="dxa"/>
            <w:gridSpan w:val="2"/>
            <w:vAlign w:val="center"/>
          </w:tcPr>
          <w:p>
            <w:pPr>
              <w:spacing w:line="320" w:lineRule="exact"/>
              <w:jc w:val="left"/>
              <w:rPr>
                <w:rFonts w:ascii="仿宋" w:hAnsi="仿宋" w:eastAsia="仿宋" w:cs="仿宋"/>
                <w:color w:val="000000"/>
                <w:sz w:val="28"/>
                <w:szCs w:val="28"/>
              </w:rPr>
            </w:pPr>
            <w:r>
              <w:rPr>
                <w:rFonts w:hint="eastAsia" w:ascii="Times New Roman" w:hAnsi="Times New Roman" w:eastAsia="仿宋_GB2312"/>
                <w:color w:val="000000"/>
                <w:sz w:val="28"/>
                <w:szCs w:val="28"/>
              </w:rPr>
              <w:t>那曲地区申扎县公安局</w:t>
            </w:r>
          </w:p>
        </w:tc>
        <w:tc>
          <w:tcPr>
            <w:tcW w:w="2765" w:type="dxa"/>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399" w:type="dxa"/>
            <w:gridSpan w:val="3"/>
            <w:vAlign w:val="center"/>
          </w:tcPr>
          <w:p>
            <w:pPr>
              <w:spacing w:line="440" w:lineRule="exact"/>
              <w:rPr>
                <w:rFonts w:ascii="仿宋" w:hAnsi="仿宋" w:eastAsia="仿宋" w:cs="仿宋"/>
                <w:sz w:val="24"/>
                <w:szCs w:val="24"/>
              </w:rPr>
            </w:pPr>
            <w:r>
              <w:rPr>
                <w:rFonts w:hint="eastAsia" w:ascii="仿宋" w:hAnsi="仿宋" w:eastAsia="仿宋" w:cs="仿宋"/>
                <w:sz w:val="24"/>
                <w:szCs w:val="24"/>
              </w:rPr>
              <w:t>《道路交通安全法》（2011年修订） 第七十三条；《道路交通安全法实施条例》（国务院令第405号） 第九十三条；《道路交通事故处理程序规定》（2008年公安部令第104号）第四十七条、第五十一条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确认形式</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399"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交通事故现场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399"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交通事故认定书应当载明交通事故的基本事实、成因和当事人的责任，并送达当事人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5"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提供材料</w:t>
            </w:r>
          </w:p>
        </w:tc>
        <w:tc>
          <w:tcPr>
            <w:tcW w:w="7399" w:type="dxa"/>
            <w:gridSpan w:val="3"/>
            <w:vAlign w:val="center"/>
          </w:tcPr>
          <w:p>
            <w:pPr>
              <w:spacing w:line="440" w:lineRule="exac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8"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3239" w:type="dxa"/>
            <w:vAlign w:val="center"/>
          </w:tcPr>
          <w:p>
            <w:pPr>
              <w:spacing w:line="32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应当在勘查现场之日起10个工作日</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765" w:type="dxa"/>
            <w:vAlign w:val="center"/>
          </w:tcPr>
          <w:p>
            <w:pPr>
              <w:spacing w:line="32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应当在勘查现场之日起10个工作日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证照名称</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年检要求</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表格下载</w:t>
            </w:r>
          </w:p>
        </w:tc>
        <w:tc>
          <w:tcPr>
            <w:tcW w:w="7399"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1"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399" w:type="dxa"/>
            <w:gridSpan w:val="3"/>
            <w:vAlign w:val="center"/>
          </w:tcPr>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399"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申扎县纪律检查委员会</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399"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800"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399" w:type="dxa"/>
            <w:gridSpan w:val="3"/>
            <w:vAlign w:val="center"/>
          </w:tcPr>
          <w:p>
            <w:pPr>
              <w:spacing w:line="320" w:lineRule="exact"/>
              <w:jc w:val="left"/>
              <w:rPr>
                <w:rFonts w:ascii="仿宋" w:hAnsi="仿宋" w:eastAsia="仿宋" w:cs="仿宋"/>
                <w:color w:val="000000"/>
                <w:sz w:val="28"/>
                <w:szCs w:val="28"/>
              </w:rPr>
            </w:pPr>
          </w:p>
        </w:tc>
      </w:tr>
    </w:tbl>
    <w:p>
      <w:pPr>
        <w:spacing w:line="580" w:lineRule="exact"/>
        <w:jc w:val="center"/>
        <w:rPr>
          <w:rFonts w:ascii="宋体" w:hAnsi="宋体" w:eastAsia="宋体" w:cs="宋体"/>
          <w:b/>
          <w:color w:val="000000"/>
          <w:sz w:val="44"/>
          <w:szCs w:val="44"/>
        </w:rPr>
      </w:pPr>
      <w:r>
        <w:rPr>
          <w:rFonts w:hint="eastAsia" w:ascii="宋体" w:hAnsi="宋体" w:eastAsia="宋体" w:cs="宋体"/>
          <w:b/>
          <w:color w:val="000000"/>
          <w:sz w:val="44"/>
          <w:szCs w:val="44"/>
        </w:rPr>
        <w:t>那曲地区申扎县公安局行政确认服务指南</w:t>
      </w:r>
    </w:p>
    <w:p>
      <w:pPr>
        <w:spacing w:line="580" w:lineRule="exact"/>
        <w:rPr>
          <w:rFonts w:ascii="仿宋" w:hAnsi="仿宋" w:eastAsia="仿宋" w:cs="宋体"/>
          <w:bCs/>
          <w:color w:val="000000"/>
          <w:sz w:val="28"/>
          <w:szCs w:val="28"/>
        </w:rPr>
      </w:pPr>
      <w:r>
        <w:rPr>
          <w:rFonts w:hint="eastAsia" w:ascii="仿宋" w:hAnsi="仿宋" w:eastAsia="仿宋" w:cs="宋体"/>
          <w:bCs/>
          <w:color w:val="000000"/>
          <w:sz w:val="28"/>
          <w:szCs w:val="28"/>
        </w:rPr>
        <w:t>序号</w:t>
      </w:r>
      <w:r>
        <w:rPr>
          <w:rFonts w:ascii="仿宋" w:hAnsi="仿宋" w:eastAsia="仿宋" w:cs="宋体"/>
          <w:bCs/>
          <w:color w:val="000000"/>
          <w:sz w:val="28"/>
          <w:szCs w:val="28"/>
        </w:rPr>
        <w:t>:</w:t>
      </w:r>
      <w:r>
        <w:rPr>
          <w:rFonts w:hint="eastAsia" w:ascii="仿宋" w:hAnsi="仿宋" w:eastAsia="仿宋" w:cs="宋体"/>
          <w:bCs/>
          <w:color w:val="000000"/>
          <w:sz w:val="28"/>
          <w:szCs w:val="28"/>
        </w:rPr>
        <w:t>390</w:t>
      </w:r>
    </w:p>
    <w:tbl>
      <w:tblPr>
        <w:tblStyle w:val="6"/>
        <w:tblW w:w="89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1"/>
        <w:gridCol w:w="3138"/>
        <w:gridCol w:w="1395"/>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138" w:type="dxa"/>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color w:val="000000"/>
                <w:sz w:val="28"/>
                <w:szCs w:val="28"/>
                <w:lang w:eastAsia="zh-CN"/>
              </w:rPr>
              <w:t>5N</w:t>
            </w:r>
            <w:r>
              <w:rPr>
                <w:rFonts w:ascii="Times New Roman" w:hAnsi="Times New Roman" w:eastAsia="仿宋" w:cs="Times New Roman"/>
                <w:color w:val="000000"/>
                <w:sz w:val="28"/>
                <w:szCs w:val="28"/>
              </w:rPr>
              <w:t>QSZXGAJQR-3</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4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户籍姓名变更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533" w:type="dxa"/>
            <w:gridSpan w:val="2"/>
            <w:vAlign w:val="center"/>
          </w:tcPr>
          <w:p>
            <w:pPr>
              <w:spacing w:line="320" w:lineRule="exact"/>
              <w:jc w:val="left"/>
              <w:rPr>
                <w:rFonts w:ascii="仿宋" w:hAnsi="仿宋" w:eastAsia="仿宋" w:cs="仿宋"/>
                <w:color w:val="000000"/>
                <w:sz w:val="28"/>
                <w:szCs w:val="28"/>
              </w:rPr>
            </w:pPr>
            <w:r>
              <w:rPr>
                <w:rFonts w:hint="eastAsia" w:ascii="Times New Roman" w:hAnsi="Times New Roman" w:eastAsia="仿宋_GB2312"/>
                <w:color w:val="000000"/>
                <w:sz w:val="28"/>
                <w:szCs w:val="28"/>
              </w:rPr>
              <w:t>那曲地区申扎县公安局</w:t>
            </w:r>
          </w:p>
        </w:tc>
        <w:tc>
          <w:tcPr>
            <w:tcW w:w="2495" w:type="dxa"/>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028" w:type="dxa"/>
            <w:gridSpan w:val="3"/>
            <w:vAlign w:val="center"/>
          </w:tcPr>
          <w:p>
            <w:pPr>
              <w:spacing w:line="440" w:lineRule="exact"/>
              <w:rPr>
                <w:rFonts w:ascii="仿宋" w:hAnsi="仿宋" w:eastAsia="仿宋" w:cs="仿宋"/>
                <w:sz w:val="28"/>
                <w:szCs w:val="28"/>
              </w:rPr>
            </w:pPr>
            <w:r>
              <w:rPr>
                <w:rFonts w:hint="eastAsia" w:ascii="仿宋" w:hAnsi="仿宋" w:eastAsia="仿宋" w:cs="仿宋"/>
                <w:sz w:val="28"/>
                <w:szCs w:val="28"/>
              </w:rPr>
              <w:t>西藏自治区公安厅《关于印发&lt;户籍业务管理规范工作流程&gt;的通知》（藏公治明发【2011】94号）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确认形式</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更改名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未成年的公民，由乳名改学名、因父母离异更名、被收养更名、再婚子女更名、同校（同班）学生同名等多种原因，确需更名的；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提供材料</w:t>
            </w:r>
          </w:p>
        </w:tc>
        <w:tc>
          <w:tcPr>
            <w:tcW w:w="7028" w:type="dxa"/>
            <w:gridSpan w:val="3"/>
            <w:vAlign w:val="center"/>
          </w:tcPr>
          <w:p>
            <w:pPr>
              <w:spacing w:line="240" w:lineRule="atLeast"/>
              <w:rPr>
                <w:rFonts w:ascii="仿宋" w:hAnsi="仿宋" w:eastAsia="仿宋" w:cs="仿宋"/>
                <w:color w:val="000000"/>
                <w:sz w:val="24"/>
                <w:szCs w:val="24"/>
              </w:rPr>
            </w:pPr>
            <w:r>
              <w:rPr>
                <w:rFonts w:hint="eastAsia" w:ascii="仿宋" w:hAnsi="仿宋" w:eastAsia="仿宋" w:cs="仿宋"/>
                <w:color w:val="000000"/>
                <w:sz w:val="24"/>
                <w:szCs w:val="24"/>
              </w:rPr>
              <w:t>未成年的公民，由乳名改学名、因父母离异更名、被收养更名、再婚子女更名、同校（同班）学生同名等多种原因，确需更名的，应由父母或收养人、监护人提出书面申请、离婚、再婚证明、收养证明、学校证明等相关材料，变更姓氏的要出具公证书，经派出所调查核实，报地、市级公安机关审批后予以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313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4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证照名称</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年检要求</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表格下载</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028" w:type="dxa"/>
            <w:gridSpan w:val="3"/>
            <w:vAlign w:val="center"/>
          </w:tcPr>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028"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申扎县纪律检查委员会</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028" w:type="dxa"/>
            <w:gridSpan w:val="3"/>
            <w:vAlign w:val="center"/>
          </w:tcPr>
          <w:p>
            <w:pPr>
              <w:spacing w:line="320" w:lineRule="exact"/>
              <w:jc w:val="left"/>
              <w:rPr>
                <w:rFonts w:ascii="仿宋" w:hAnsi="仿宋" w:eastAsia="仿宋" w:cs="仿宋"/>
                <w:color w:val="000000"/>
                <w:sz w:val="28"/>
                <w:szCs w:val="28"/>
              </w:rPr>
            </w:pPr>
          </w:p>
        </w:tc>
      </w:tr>
    </w:tbl>
    <w:p>
      <w:pPr>
        <w:spacing w:line="580" w:lineRule="exact"/>
        <w:jc w:val="center"/>
        <w:rPr>
          <w:rFonts w:ascii="宋体" w:hAnsi="宋体" w:eastAsia="宋体" w:cs="宋体"/>
          <w:b/>
          <w:color w:val="000000"/>
          <w:sz w:val="44"/>
          <w:szCs w:val="44"/>
        </w:rPr>
      </w:pPr>
      <w:r>
        <w:rPr>
          <w:rFonts w:hint="eastAsia" w:ascii="宋体" w:hAnsi="宋体" w:eastAsia="宋体" w:cs="宋体"/>
          <w:b/>
          <w:color w:val="000000"/>
          <w:sz w:val="44"/>
          <w:szCs w:val="44"/>
        </w:rPr>
        <w:t>那曲地区申扎县公安局行政确认服务指南</w:t>
      </w:r>
    </w:p>
    <w:p>
      <w:pPr>
        <w:spacing w:line="580" w:lineRule="exact"/>
        <w:rPr>
          <w:rFonts w:ascii="仿宋" w:hAnsi="仿宋" w:eastAsia="仿宋" w:cs="宋体"/>
          <w:bCs/>
          <w:color w:val="000000"/>
          <w:sz w:val="28"/>
          <w:szCs w:val="28"/>
        </w:rPr>
      </w:pPr>
      <w:r>
        <w:rPr>
          <w:rFonts w:hint="eastAsia" w:ascii="仿宋" w:hAnsi="仿宋" w:eastAsia="仿宋" w:cs="宋体"/>
          <w:bCs/>
          <w:color w:val="000000"/>
          <w:sz w:val="28"/>
          <w:szCs w:val="28"/>
        </w:rPr>
        <w:t>序号：391</w:t>
      </w:r>
    </w:p>
    <w:tbl>
      <w:tblPr>
        <w:tblStyle w:val="6"/>
        <w:tblW w:w="89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1"/>
        <w:gridCol w:w="3138"/>
        <w:gridCol w:w="1395"/>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138" w:type="dxa"/>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color w:val="000000"/>
                <w:sz w:val="28"/>
                <w:szCs w:val="28"/>
                <w:lang w:eastAsia="zh-CN"/>
              </w:rPr>
              <w:t>5N</w:t>
            </w:r>
            <w:r>
              <w:rPr>
                <w:rFonts w:ascii="Times New Roman" w:hAnsi="Times New Roman" w:eastAsia="仿宋" w:cs="Times New Roman"/>
                <w:color w:val="000000"/>
                <w:sz w:val="28"/>
                <w:szCs w:val="28"/>
              </w:rPr>
              <w:t>QSZXGAJQR-4</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4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发给释放被羁押人释放证明书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533" w:type="dxa"/>
            <w:gridSpan w:val="2"/>
            <w:vAlign w:val="center"/>
          </w:tcPr>
          <w:p>
            <w:pPr>
              <w:spacing w:line="320" w:lineRule="exact"/>
              <w:jc w:val="left"/>
              <w:rPr>
                <w:rFonts w:ascii="仿宋" w:hAnsi="仿宋" w:eastAsia="仿宋" w:cs="仿宋"/>
                <w:color w:val="000000"/>
                <w:sz w:val="28"/>
                <w:szCs w:val="28"/>
              </w:rPr>
            </w:pPr>
            <w:r>
              <w:rPr>
                <w:rFonts w:hint="eastAsia" w:ascii="Times New Roman" w:hAnsi="Times New Roman" w:eastAsia="仿宋_GB2312"/>
                <w:color w:val="000000"/>
                <w:sz w:val="28"/>
                <w:szCs w:val="28"/>
              </w:rPr>
              <w:t>那曲地区申扎县公安局</w:t>
            </w:r>
          </w:p>
        </w:tc>
        <w:tc>
          <w:tcPr>
            <w:tcW w:w="2495" w:type="dxa"/>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028" w:type="dxa"/>
            <w:gridSpan w:val="3"/>
            <w:vAlign w:val="center"/>
          </w:tcPr>
          <w:p>
            <w:pPr>
              <w:spacing w:line="400" w:lineRule="exact"/>
              <w:rPr>
                <w:rFonts w:ascii="仿宋" w:hAnsi="仿宋" w:eastAsia="仿宋" w:cs="仿宋"/>
                <w:sz w:val="28"/>
                <w:szCs w:val="28"/>
              </w:rPr>
            </w:pPr>
            <w:r>
              <w:rPr>
                <w:rFonts w:hint="eastAsia" w:ascii="仿宋" w:hAnsi="仿宋" w:eastAsia="仿宋" w:cs="仿宋"/>
                <w:sz w:val="28"/>
                <w:szCs w:val="28"/>
              </w:rPr>
              <w:t>《中华人民共和国看守所条例》（国务院令第52号）第三十九条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确认形式</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被依法释放的人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提供材料</w:t>
            </w:r>
          </w:p>
        </w:tc>
        <w:tc>
          <w:tcPr>
            <w:tcW w:w="7028" w:type="dxa"/>
            <w:gridSpan w:val="3"/>
            <w:vAlign w:val="center"/>
          </w:tcPr>
          <w:p>
            <w:pPr>
              <w:spacing w:line="240" w:lineRule="atLeast"/>
              <w:rPr>
                <w:rFonts w:ascii="仿宋" w:hAnsi="仿宋" w:eastAsia="仿宋" w:cs="仿宋"/>
                <w:color w:val="000000"/>
                <w:sz w:val="28"/>
                <w:szCs w:val="28"/>
              </w:rPr>
            </w:pPr>
            <w:r>
              <w:rPr>
                <w:rFonts w:hint="eastAsia" w:ascii="仿宋" w:hAnsi="仿宋" w:eastAsia="仿宋" w:cs="仿宋"/>
                <w:color w:val="000000"/>
                <w:sz w:val="28"/>
                <w:szCs w:val="28"/>
              </w:rPr>
              <w:t>看守所根据人民法院、人民检察院、公安机关或者国家安全机关的释放通知文书，办理释放手续。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313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4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证照名称</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年检要求</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表格下载</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028" w:type="dxa"/>
            <w:gridSpan w:val="3"/>
            <w:vAlign w:val="center"/>
          </w:tcPr>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028"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申扎县纪律检查委员会</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028" w:type="dxa"/>
            <w:gridSpan w:val="3"/>
            <w:vAlign w:val="center"/>
          </w:tcPr>
          <w:p>
            <w:pPr>
              <w:spacing w:line="320" w:lineRule="exact"/>
              <w:jc w:val="left"/>
              <w:rPr>
                <w:rFonts w:ascii="仿宋" w:hAnsi="仿宋" w:eastAsia="仿宋" w:cs="仿宋"/>
                <w:color w:val="000000"/>
                <w:sz w:val="28"/>
                <w:szCs w:val="28"/>
              </w:rPr>
            </w:pPr>
          </w:p>
        </w:tc>
      </w:tr>
    </w:tbl>
    <w:p>
      <w:pPr>
        <w:spacing w:line="580" w:lineRule="exact"/>
        <w:jc w:val="center"/>
        <w:rPr>
          <w:rFonts w:ascii="宋体" w:hAnsi="宋体" w:eastAsia="宋体" w:cs="宋体"/>
          <w:b/>
          <w:color w:val="000000"/>
          <w:sz w:val="44"/>
          <w:szCs w:val="44"/>
        </w:rPr>
      </w:pPr>
      <w:r>
        <w:rPr>
          <w:rFonts w:hint="eastAsia" w:ascii="宋体" w:hAnsi="宋体" w:eastAsia="宋体" w:cs="宋体"/>
          <w:b/>
          <w:color w:val="000000"/>
          <w:sz w:val="44"/>
          <w:szCs w:val="44"/>
        </w:rPr>
        <w:t>那曲地区申扎县公安局行政确认服务指南</w:t>
      </w:r>
    </w:p>
    <w:p>
      <w:pPr>
        <w:spacing w:line="580" w:lineRule="exact"/>
        <w:rPr>
          <w:rFonts w:ascii="仿宋" w:hAnsi="仿宋" w:eastAsia="仿宋" w:cs="宋体"/>
          <w:bCs/>
          <w:color w:val="000000"/>
          <w:sz w:val="28"/>
          <w:szCs w:val="28"/>
        </w:rPr>
      </w:pPr>
      <w:r>
        <w:rPr>
          <w:rFonts w:hint="eastAsia" w:ascii="仿宋" w:hAnsi="仿宋" w:eastAsia="仿宋" w:cs="宋体"/>
          <w:bCs/>
          <w:color w:val="000000"/>
          <w:sz w:val="28"/>
          <w:szCs w:val="28"/>
        </w:rPr>
        <w:t>序号：392</w:t>
      </w:r>
    </w:p>
    <w:tbl>
      <w:tblPr>
        <w:tblStyle w:val="6"/>
        <w:tblW w:w="89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1"/>
        <w:gridCol w:w="3138"/>
        <w:gridCol w:w="1395"/>
        <w:gridCol w:w="2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职权编码</w:t>
            </w:r>
          </w:p>
        </w:tc>
        <w:tc>
          <w:tcPr>
            <w:tcW w:w="3138" w:type="dxa"/>
            <w:vAlign w:val="center"/>
          </w:tcPr>
          <w:p>
            <w:pPr>
              <w:spacing w:line="320" w:lineRule="exact"/>
              <w:jc w:val="center"/>
              <w:rPr>
                <w:rFonts w:ascii="仿宋" w:hAnsi="仿宋" w:eastAsia="仿宋" w:cs="仿宋"/>
                <w:color w:val="000000"/>
                <w:sz w:val="28"/>
                <w:szCs w:val="28"/>
              </w:rPr>
            </w:pPr>
            <w:r>
              <w:rPr>
                <w:rFonts w:hint="eastAsia" w:ascii="Times New Roman" w:hAnsi="Times New Roman" w:eastAsia="仿宋" w:cs="Times New Roman"/>
                <w:color w:val="000000"/>
                <w:sz w:val="28"/>
                <w:szCs w:val="28"/>
                <w:lang w:eastAsia="zh-CN"/>
              </w:rPr>
              <w:t>5N</w:t>
            </w:r>
            <w:r>
              <w:rPr>
                <w:rFonts w:ascii="Times New Roman" w:hAnsi="Times New Roman" w:eastAsia="仿宋" w:cs="Times New Roman"/>
                <w:color w:val="000000"/>
                <w:sz w:val="28"/>
                <w:szCs w:val="28"/>
              </w:rPr>
              <w:t>QSZXGAJQR-5</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职权类别</w:t>
            </w:r>
          </w:p>
        </w:tc>
        <w:tc>
          <w:tcPr>
            <w:tcW w:w="24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职权名称</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吸毒成瘾认定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子项名称</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行使主体</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承办机构及电话</w:t>
            </w:r>
          </w:p>
        </w:tc>
        <w:tc>
          <w:tcPr>
            <w:tcW w:w="4533" w:type="dxa"/>
            <w:gridSpan w:val="2"/>
            <w:vAlign w:val="center"/>
          </w:tcPr>
          <w:p>
            <w:pPr>
              <w:spacing w:line="320" w:lineRule="exact"/>
              <w:jc w:val="left"/>
              <w:rPr>
                <w:rFonts w:ascii="仿宋" w:hAnsi="仿宋" w:eastAsia="仿宋" w:cs="仿宋"/>
                <w:color w:val="000000"/>
                <w:sz w:val="28"/>
                <w:szCs w:val="28"/>
              </w:rPr>
            </w:pPr>
            <w:r>
              <w:rPr>
                <w:rFonts w:hint="eastAsia" w:ascii="Times New Roman" w:hAnsi="Times New Roman" w:eastAsia="仿宋_GB2312"/>
                <w:color w:val="000000"/>
                <w:sz w:val="28"/>
                <w:szCs w:val="28"/>
              </w:rPr>
              <w:t>那曲地区申扎县公安局</w:t>
            </w:r>
          </w:p>
        </w:tc>
        <w:tc>
          <w:tcPr>
            <w:tcW w:w="2495" w:type="dxa"/>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设定依据</w:t>
            </w:r>
          </w:p>
        </w:tc>
        <w:tc>
          <w:tcPr>
            <w:tcW w:w="7028" w:type="dxa"/>
            <w:gridSpan w:val="3"/>
            <w:vAlign w:val="center"/>
          </w:tcPr>
          <w:p>
            <w:pPr>
              <w:spacing w:line="400" w:lineRule="exact"/>
              <w:rPr>
                <w:rFonts w:ascii="仿宋" w:hAnsi="仿宋" w:eastAsia="仿宋" w:cs="仿宋"/>
                <w:sz w:val="28"/>
                <w:szCs w:val="28"/>
              </w:rPr>
            </w:pPr>
            <w:r>
              <w:rPr>
                <w:rFonts w:hint="eastAsia" w:ascii="仿宋" w:hAnsi="仿宋" w:eastAsia="仿宋" w:cs="仿宋"/>
                <w:sz w:val="28"/>
                <w:szCs w:val="28"/>
              </w:rPr>
              <w:t>《吸毒成瘾认定办法》(公安部令第115号)第六条、第八条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确认形式</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受理范围</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吸毒成瘾人员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受理条件</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提供材料</w:t>
            </w:r>
          </w:p>
        </w:tc>
        <w:tc>
          <w:tcPr>
            <w:tcW w:w="7028" w:type="dxa"/>
            <w:gridSpan w:val="3"/>
            <w:vAlign w:val="center"/>
          </w:tcPr>
          <w:p>
            <w:pPr>
              <w:spacing w:line="240" w:lineRule="atLeast"/>
              <w:rPr>
                <w:rFonts w:ascii="仿宋" w:hAnsi="仿宋" w:eastAsia="仿宋" w:cs="仿宋"/>
                <w:color w:val="000000"/>
                <w:sz w:val="24"/>
                <w:szCs w:val="24"/>
              </w:rPr>
            </w:pPr>
            <w:r>
              <w:rPr>
                <w:rFonts w:hint="eastAsia" w:ascii="仿宋" w:hAnsi="仿宋" w:eastAsia="仿宋" w:cs="仿宋"/>
                <w:color w:val="000000"/>
                <w:sz w:val="24"/>
                <w:szCs w:val="24"/>
              </w:rPr>
              <w:t>(一)曾经被责令社区戒毒、强制隔离戒毒(含《禁毒法》实施以前被强制戒毒或者劳教戒毒)、社区康复或者参加过戒毒药物维持治疗，再次吸食、注射毒品的;(二)有证据证明其采取注射方式使用毒品或者多次使用两类以上毒品的;(三)有证据证明其使用毒品后伴有聚众淫乱、自伤自残或者暴力侵犯他人人身、财产安全等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法定期限</w:t>
            </w:r>
          </w:p>
        </w:tc>
        <w:tc>
          <w:tcPr>
            <w:tcW w:w="3138"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c>
          <w:tcPr>
            <w:tcW w:w="13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承诺期限</w:t>
            </w:r>
          </w:p>
        </w:tc>
        <w:tc>
          <w:tcPr>
            <w:tcW w:w="2495"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基本流程</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收费标准</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收费依据</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证照名称</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年检要求</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9"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表格下载</w:t>
            </w:r>
          </w:p>
        </w:tc>
        <w:tc>
          <w:tcPr>
            <w:tcW w:w="7028" w:type="dxa"/>
            <w:gridSpan w:val="3"/>
            <w:vAlign w:val="center"/>
          </w:tcPr>
          <w:p>
            <w:pPr>
              <w:spacing w:line="320" w:lineRule="exact"/>
              <w:jc w:val="left"/>
              <w:rPr>
                <w:rFonts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工作时间</w:t>
            </w:r>
          </w:p>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和地址</w:t>
            </w:r>
          </w:p>
        </w:tc>
        <w:tc>
          <w:tcPr>
            <w:tcW w:w="7028" w:type="dxa"/>
            <w:gridSpan w:val="3"/>
            <w:vAlign w:val="center"/>
          </w:tcPr>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夏季  上午：9:30-12:30；下午：15:30-18:30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冬季  上午：10:00-13:00；下午：15:30-18:30</w:t>
            </w:r>
          </w:p>
          <w:p>
            <w:pPr>
              <w:spacing w:line="300" w:lineRule="exact"/>
              <w:jc w:val="left"/>
              <w:rPr>
                <w:rFonts w:ascii="仿宋" w:hAnsi="仿宋" w:eastAsia="仿宋" w:cs="仿宋"/>
                <w:color w:val="000000"/>
                <w:sz w:val="28"/>
                <w:szCs w:val="28"/>
              </w:rPr>
            </w:pPr>
            <w:r>
              <w:rPr>
                <w:rFonts w:hint="eastAsia" w:ascii="仿宋" w:hAnsi="仿宋" w:eastAsia="仿宋" w:cs="仿宋"/>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8"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监督投诉</w:t>
            </w:r>
            <w:r>
              <w:rPr>
                <w:rFonts w:hint="eastAsia" w:ascii="仿宋" w:hAnsi="仿宋" w:eastAsia="仿宋" w:cs="仿宋"/>
                <w:color w:val="000000"/>
                <w:spacing w:val="-20"/>
                <w:sz w:val="28"/>
                <w:szCs w:val="28"/>
              </w:rPr>
              <w:t>机构及电话</w:t>
            </w:r>
          </w:p>
        </w:tc>
        <w:tc>
          <w:tcPr>
            <w:tcW w:w="7028" w:type="dxa"/>
            <w:gridSpan w:val="3"/>
            <w:vAlign w:val="center"/>
          </w:tcPr>
          <w:p>
            <w:pPr>
              <w:spacing w:line="320" w:lineRule="exact"/>
              <w:rPr>
                <w:rFonts w:ascii="仿宋" w:hAnsi="仿宋" w:eastAsia="仿宋" w:cs="仿宋"/>
                <w:color w:val="000000"/>
                <w:sz w:val="28"/>
                <w:szCs w:val="28"/>
              </w:rPr>
            </w:pPr>
            <w:r>
              <w:rPr>
                <w:rFonts w:hint="eastAsia" w:ascii="仿宋" w:hAnsi="仿宋" w:eastAsia="仿宋" w:cs="仿宋"/>
                <w:color w:val="000000"/>
                <w:sz w:val="28"/>
                <w:szCs w:val="28"/>
              </w:rPr>
              <w:t>申扎县纪律检查委员会</w:t>
            </w:r>
          </w:p>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注意事项</w:t>
            </w:r>
          </w:p>
        </w:tc>
        <w:tc>
          <w:tcPr>
            <w:tcW w:w="7028" w:type="dxa"/>
            <w:gridSpan w:val="3"/>
            <w:vAlign w:val="center"/>
          </w:tcPr>
          <w:p>
            <w:pPr>
              <w:spacing w:line="320" w:lineRule="exact"/>
              <w:jc w:val="left"/>
              <w:rPr>
                <w:rFonts w:ascii="仿宋" w:hAnsi="仿宋" w:eastAsia="仿宋" w:cs="仿宋"/>
                <w:color w:val="000000"/>
                <w:sz w:val="28"/>
                <w:szCs w:val="28"/>
              </w:rPr>
            </w:pPr>
            <w:r>
              <w:rPr>
                <w:rFonts w:hint="eastAsia" w:ascii="仿宋" w:hAnsi="仿宋" w:eastAsia="仿宋" w:cs="仿宋"/>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901" w:type="dxa"/>
            <w:vAlign w:val="center"/>
          </w:tcPr>
          <w:p>
            <w:pPr>
              <w:spacing w:line="32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备注</w:t>
            </w:r>
          </w:p>
        </w:tc>
        <w:tc>
          <w:tcPr>
            <w:tcW w:w="7028" w:type="dxa"/>
            <w:gridSpan w:val="3"/>
            <w:vAlign w:val="center"/>
          </w:tcPr>
          <w:p>
            <w:pPr>
              <w:spacing w:line="320" w:lineRule="exact"/>
              <w:jc w:val="left"/>
              <w:rPr>
                <w:rFonts w:ascii="仿宋" w:hAnsi="仿宋" w:eastAsia="仿宋" w:cs="仿宋"/>
                <w:color w:val="000000"/>
                <w:sz w:val="28"/>
                <w:szCs w:val="28"/>
              </w:rPr>
            </w:pPr>
          </w:p>
        </w:tc>
      </w:tr>
    </w:tbl>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仿宋_GB2312" w:eastAsia="仿宋_GB2312"/>
                <w:color w:val="000000"/>
                <w:sz w:val="28"/>
                <w:szCs w:val="28"/>
              </w:rPr>
              <w:t>对单位或者个人举报违反民用爆炸物品安全管理规定的行为的奖励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《民用爆炸物品安全管理条例》（2006年4月26日国务院令466号）第八条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报告、检举违反民用爆炸物品的举报人员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Pr>
        <w:spacing w:line="580" w:lineRule="exact"/>
        <w:rPr>
          <w:rFonts w:ascii="Times New Roman" w:hAnsi="Times New Roman"/>
          <w:b/>
          <w:color w:val="000000"/>
          <w:sz w:val="44"/>
          <w:szCs w:val="44"/>
        </w:rPr>
      </w:pPr>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仿宋_GB2312" w:eastAsia="仿宋_GB2312"/>
                <w:color w:val="000000"/>
                <w:sz w:val="28"/>
                <w:szCs w:val="28"/>
              </w:rPr>
              <w:t>印铸刻字业报告、检举查获重大罪犯的奖励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《印铸刻字业暂行管理规则》（政务院政治法律委员会批准 1951年8月15日公安部发布施行）第八条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报告、检举，因而查获重大罪犯、破获重大案件者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予以名誉或物质奖励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QSZXGAJJL-3</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仿宋_GB2312" w:eastAsia="仿宋_GB2312"/>
                <w:color w:val="000000"/>
                <w:sz w:val="28"/>
                <w:szCs w:val="28"/>
              </w:rPr>
              <w:t>废旧金属收购业协助查获违法犯罪分子的奖励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《废旧金属收购业治安管理办法》第十五条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协助公安机关查获违法犯罪分子，作出显著成绩的单位和个人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表彰或者奖励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仿宋_GB2312" w:eastAsia="仿宋_GB2312"/>
                <w:color w:val="000000"/>
                <w:sz w:val="28"/>
                <w:szCs w:val="28"/>
              </w:rPr>
              <w:t>内部治安保卫工作中取得显著成绩的单位和个人的奖励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sz w:val="28"/>
                <w:szCs w:val="28"/>
              </w:rPr>
            </w:pPr>
            <w:r>
              <w:rPr>
                <w:rFonts w:hint="eastAsia" w:ascii="仿宋_GB2312" w:hAnsi="宋体" w:eastAsia="仿宋_GB2312" w:cs="宋体"/>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《企业事业单位内部治安保卫工作条例》第十七条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仿宋_GB2312" w:hAnsi="Times New Roman" w:eastAsia="仿宋_GB2312"/>
                <w:sz w:val="28"/>
                <w:szCs w:val="28"/>
              </w:rPr>
            </w:pPr>
            <w:r>
              <w:rPr>
                <w:rFonts w:hint="eastAsia" w:ascii="仿宋_GB2312" w:hAnsi="Times New Roman" w:eastAsia="仿宋_GB2312"/>
                <w:sz w:val="28"/>
                <w:szCs w:val="28"/>
              </w:rPr>
              <w:t>认真落实治安防范措施，严格执行治安保卫工作制度，在单位内部治安保卫工作中取得显著成绩的单位和个人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对车辆发生交通事故后逃逸的，事故现场目击人员和其他知情人员向公安机关交通管理部门或者交通警察举报的奖励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《中华人民共和国道路交通安全法》（2003年主席令第八号）第七十一条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sz w:val="28"/>
                <w:szCs w:val="28"/>
              </w:rPr>
              <w:t>事故现场目击人员和其他知情人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对检举违反枪支管理犯罪活动有功的人员的奖励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《中华人民共和国枪支管理法》第三条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任何单位和个人对违反枪支管理的行为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根据情况给予奖励，及保护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序号：399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对协助人民警察执行职务有显著成绩的公民和组织的奖励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《中华人民共和国人民警察法》第三十四条第一款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协助人民警察依法执行职务的公民和组织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根据情况给予奖励，及保护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序号：400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对举报传销行为的单位和个人的奖励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《禁止传销条例》（国务院令第444号）第六条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任何单位和个人向工商行政管理部门、公安机关举报传销的。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序号：401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对在学校安全工作中成绩显著或者做出突出贡献的单位和个人的奖励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《中小学幼儿园安全管理办法》（教育部令第23号）第六十条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对在学校安全工作中成绩显著或者做出突出贡献的单位和个人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序号：402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QSZXGAJJL-10-1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对在戒毒工作中有显著成绩和突出贡献的奖励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对在戒毒工作中有显著成绩和突出贡献的奖励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《戒毒条例》（国务院令第597号）第八条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对在戒毒工作中有显著成绩和突出贡献的的单位和个人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序号：402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QSZXGAJJL-10-2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对在戒毒工作中有显著成绩和突出贡献的奖励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对公民举报毒品违法犯罪行为的奖励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《中华人民共和国禁毒法》第九条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对举报有功人员以及在禁毒工作中有突出贡献的单位和个人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序号：403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QSZXGAJJL-11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对在保护公共财产和人民群众生命财产安全、预防和制止违法犯罪活动中有突出贡献的保安从业单位和保安员的奖励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《保安服务管理条例》（2009年10月13日国务院令564号）第七条、《公安机关实施安服务管理条例》（2009年12月29日国务院令112号）第八条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对在保护公共财产和人民群众生命财产安全、预防和制止违法犯罪活动中有突出贡献的保安从业单位和保安员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Times New Roman" w:hAnsi="Times New Roman" w:eastAsia="方正小标宋_GBK"/>
          <w:color w:val="000000"/>
          <w:sz w:val="44"/>
          <w:szCs w:val="44"/>
        </w:rPr>
      </w:pPr>
      <w:r>
        <w:rPr>
          <w:rFonts w:hint="eastAsia" w:ascii="Times New Roman" w:hAnsi="Times New Roman"/>
          <w:b/>
          <w:color w:val="000000"/>
          <w:sz w:val="44"/>
          <w:szCs w:val="44"/>
        </w:rPr>
        <w:t>那曲地区申扎县公安局行政奖励</w:t>
      </w:r>
      <w:r>
        <w:rPr>
          <w:rFonts w:ascii="Times New Roman" w:hAnsi="Times New Roman"/>
          <w:b/>
          <w:color w:val="000000"/>
          <w:sz w:val="44"/>
          <w:szCs w:val="44"/>
        </w:rPr>
        <w:t>服务指南</w:t>
      </w:r>
    </w:p>
    <w:p>
      <w:pPr>
        <w:spacing w:line="580" w:lineRule="exact"/>
        <w:rPr>
          <w:rFonts w:ascii="仿宋" w:hAnsi="仿宋" w:eastAsia="仿宋"/>
          <w:color w:val="000000"/>
          <w:sz w:val="28"/>
          <w:szCs w:val="28"/>
        </w:rPr>
      </w:pPr>
      <w:r>
        <w:rPr>
          <w:rFonts w:hint="eastAsia" w:ascii="仿宋" w:hAnsi="仿宋" w:eastAsia="仿宋"/>
          <w:color w:val="000000"/>
          <w:sz w:val="28"/>
          <w:szCs w:val="28"/>
        </w:rPr>
        <w:t>序号：404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QSZXGAJJL-12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20" w:firstLineChars="150"/>
              <w:jc w:val="left"/>
              <w:rPr>
                <w:rFonts w:ascii="Times New Roman" w:hAnsi="Times New Roman" w:eastAsia="仿宋_GB2312"/>
                <w:color w:val="000000"/>
                <w:sz w:val="28"/>
                <w:szCs w:val="28"/>
              </w:rPr>
            </w:pPr>
            <w:r>
              <w:rPr>
                <w:rFonts w:ascii="Times New Roman" w:hAnsi="Times New Roman" w:eastAsia="仿宋_GB2312"/>
                <w:color w:val="000000"/>
                <w:sz w:val="28"/>
                <w:szCs w:val="28"/>
              </w:rPr>
              <w:t>行政</w:t>
            </w:r>
            <w:r>
              <w:rPr>
                <w:rFonts w:hint="eastAsia" w:ascii="Times New Roman" w:hAnsi="Times New Roman" w:eastAsia="仿宋_GB2312"/>
                <w:color w:val="000000"/>
                <w:sz w:val="28"/>
                <w:szCs w:val="28"/>
              </w:rPr>
              <w:t>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对严格执行本办法，协助公安机关查获违法犯罪分子，作出显著成绩的单位和个人的表彰或者奖励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《废旧金属收购业治安管理办法》（1994年1月25日公安部令第16号发布）第十五条、《机动车修理业、报废机动车回收业治安管理办法》（1999年3月2日公安部令第38号发布）第二十一条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对象</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sz w:val="28"/>
                <w:szCs w:val="28"/>
              </w:rPr>
            </w:pPr>
            <w:r>
              <w:rPr>
                <w:rFonts w:hint="eastAsia" w:ascii="Times New Roman" w:hAnsi="Times New Roman" w:eastAsia="仿宋_GB2312"/>
                <w:sz w:val="28"/>
                <w:szCs w:val="28"/>
              </w:rPr>
              <w:t>对执行本办法协助公安机关查获违法犯罪分子作出显著成绩的单位和个人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奖励</w:t>
            </w:r>
            <w:r>
              <w:rPr>
                <w:rFonts w:ascii="Times New Roman" w:hAnsi="Times New Roman" w:eastAsia="仿宋_GB2312"/>
                <w:color w:val="000000"/>
                <w:sz w:val="28"/>
                <w:szCs w:val="28"/>
              </w:rPr>
              <w:t>内容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根据情况给予奖励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申请→受理→审查→决定→送达→归档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仿宋_GB2312"/>
                <w:color w:val="000000"/>
                <w:sz w:val="28"/>
                <w:szCs w:val="28"/>
              </w:rPr>
            </w:pPr>
          </w:p>
        </w:tc>
      </w:tr>
    </w:tbl>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序号：405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机动车抵押登记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《机动车登记规定》（公安部令第102号）第二条、第二十二条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机动车所有人将机动车作为抵押物抵押的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直辖市公安机关交通管理部门车辆管理所、设区的市或者相当于同级的公安机关交通管理部门车辆管理所负责办理本行政辖区内机动车登记业务。县级公安机关交通管理部门车辆管理所可以办理本行政辖区内摩托车、三轮汽车、低速载货汽车登记业务。机动车所有人将机动车作为抵押物抵押的，应当向登记地车辆管理所申请抵押登记；抵押权消灭的，应当向登记地车辆管理所申请解除抵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序号：406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QSZXGAJQT-2</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道路交通安全违法行为累积记分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《中华人民共和国道路交通安全法》第四十二条、《西藏自治区道路交通安全条例》第三十二条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累积记分达到规定分值的机动车驾驶人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对机动车驾驶人违反道路交通安全法律、违规的行为，除依法给予行政处罚外。实行累积记分制度。公安机关交通管理部门对累积记分达到规定分值的机动车驾驶人，扣留机动车驾驶证，对其进行道路交通安全法律、法规教育，重新考试；考试合格的，发还其机动车驾驶证。自治区实行机动车驾驶人驾驶安全信息记录制度。持有西藏自治区核发的机动车驾驶证的驾驶人，或者持有外省市合法的机动车驾驶证驾驶西藏自治区注册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机动车驾驶人驾驶证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序号：407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QSZXGAJQT-3</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赴港商务多次签注单位登记备案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《中国公民因私事往来香港地区或者澳门地区的暂行管理办法》（1986年12月25日公安部公布施行）第二条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凡申请3个月或者1年多次商务签注的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凡申请3个月或者1年多次商务签注的，其所在单位须事先向所在地公安机关出入境管理部门登记备案。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个人身份证、户口薄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15个工作日</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序号：408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QSZXGAJQT-4</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公民因私前往港澳定居初审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《中国公民因私事往来香港地区或者澳门地区的暂行管理办法》（1986年12月25日公安部公布施行）第六条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内地公民因私事前往香港、澳门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内地公民因私事前往香港、澳门，须向户口所在地的市、县公安局出入境管理部门提出申请。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个人身份证、户口薄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15个工作日</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序号：409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QSZXGAJQT-5</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对运载超限不可解体物品影响交通安全的通行批准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《中华人民共和国道路交通安全法》第四十八条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机动车运载超限的不可解体的物品，影响交通安全的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载物应当符合核定的载质量，严禁超载；载物的长、宽、高不得违反装载要求，不得遗洒、飘散载运物。机动车运载超限的不可解体的物品，影响交通安全的，应当按照公安机关交通管理部门指定的时间、路线、速度行驶，悬挂明显标志。在公路上运载超限的不可解体的物品，并应当依照公路法的规定执行。机动车载运爆炸物品、易燃易爆化学物品以及剧毒、放射性等危险物品，应当经公安机关批准后，按指定的时间、路线、速度行驶，悬挂警示标志并采取必要的安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运送的货物信息，驾驶员资质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QSZXGAJQT-6</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对校车运行情况的监督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《校车安全管理条例》（国务院令第617号）第三十七条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在运行的校车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公安机关交通管理部门应当加强对校车运行情况的监督检查，依法查处校车道路交通安全违法行为，定期将校车驾驶人的道路交通安全违法行为和交通事故信息抄送其所属单位和教育行政部门。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校车驾驶人的道路交通安全违法行为和交通事故信息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序号：411</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QSZXGAJQT-7</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普通护照签发、换发、补发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《中华人民共和国护照法》第四条第一款、第十一条第二款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护照持有人申请换发或者补发普通护照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普通护照由公安部出入境管理机构或者公安部委托的县级以上人民政府公安机关出入境管理机构签发。护照持有人申请换发或者补发普通护照，在国内，由本人向户籍所在地的县级以上地方人民政府公安机关出入境管理机构提出；定居国外的中国公民回国后申请换发或者补发普通护照的，由本人向暂住地的县级以上地方人民政府公安机关出入境管理机构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个人身份证、户口薄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收到申请材料之日起十五个工作日签发普通护照；偏远地区或者交通不便地区或因特殊情况，签发时间可延长至三十日</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序号：412</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QSZXGAJQT-8</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对驾驶培训机构教练员、教练车、训练场地等情况； 机动车驾驶人联系电话、联系地址等信息和车辆从来单位信息发生变化；道路运输企业应当定期将聘用的机动车驾驶人的备案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《公安部关于修改&lt;机动车驾驶证申领和使用规定&gt;的决定》（公安部令第139号）第五十一条、第八十条、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对驾驶培训机构教练员、教练车、训练场地等情况； 机动车驾驶人联系电话、联系地址等信息和车辆从来单位信息发生变化；道路运输企业应当定期将聘用的机动车驾驶人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车辆管理所应当根据考试场地、考试设备、考试车辆、考试员数量等实际情况，核定每个考场、每个考试员每日最大考试量。车辆管理所应当对驾驶培训机构教练员、教练车、训练场地等情况进行备案。机动车驾驶人联系电话、联系地址等信息发生变化，以及持有大型客车、牵引车、城市公交车、中型客车、大型货车驾驶证的驾驶人从业单位等信息发生变化的，应当在信息变更后三十日内，向驾驶证核发地车辆管理所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培训机构资质、信息等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bl>
    <w:p>
      <w:pPr>
        <w:spacing w:line="580" w:lineRule="exact"/>
        <w:jc w:val="center"/>
        <w:rPr>
          <w:rFonts w:ascii="仿宋" w:hAnsi="仿宋" w:eastAsia="仿宋"/>
          <w:b/>
          <w:color w:val="000000"/>
          <w:sz w:val="36"/>
          <w:szCs w:val="36"/>
        </w:rPr>
      </w:pPr>
      <w:r>
        <w:rPr>
          <w:rFonts w:hint="eastAsia" w:ascii="仿宋" w:hAnsi="仿宋" w:eastAsia="仿宋"/>
          <w:b/>
          <w:color w:val="000000"/>
          <w:sz w:val="36"/>
          <w:szCs w:val="36"/>
        </w:rPr>
        <w:t>那曲地区申扎县公安局</w:t>
      </w:r>
      <w:r>
        <w:rPr>
          <w:rFonts w:hint="eastAsia" w:ascii="仿宋" w:hAnsi="仿宋" w:eastAsia="仿宋"/>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序号：413</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QSZXGAJQT-9</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  ■评定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对机动车驾驶人审验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《公安部关于修改&lt;机动车驾驶证申领和使用规定&gt;的决定》（公安部令第139号）第七十条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人应当按照法律、行政法规的规定，定期到公安机关交通管理部门接受审验。机动车驾驶人按照本规定第五十七条、第五十八条换领机动车驾驶证时，应当接受公安机关交通管理部门的审验。持有大型客车、牵引车、城市公交车、中型客车、大型货车驾驶证的驾驶人，应当在每个记分周期结束后三十日内到公安机关交通管理部门接受审验。但在一个记分周期内没有记分记录的，免予本记分周期审验。持有本条第三款规定以外准驾车型驾驶证的驾驶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机动车驾驶人驾驶证、资格证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仿宋" w:hAnsi="仿宋" w:eastAsia="仿宋"/>
          <w:b/>
          <w:color w:val="000000"/>
          <w:sz w:val="36"/>
          <w:szCs w:val="36"/>
        </w:rPr>
      </w:pPr>
      <w:r>
        <w:rPr>
          <w:rFonts w:hint="eastAsia" w:ascii="仿宋" w:hAnsi="仿宋" w:eastAsia="仿宋"/>
          <w:b/>
          <w:color w:val="000000"/>
          <w:sz w:val="36"/>
          <w:szCs w:val="36"/>
        </w:rPr>
        <w:t>那曲地区申扎县公安局</w:t>
      </w:r>
      <w:r>
        <w:rPr>
          <w:rFonts w:hint="eastAsia" w:ascii="仿宋" w:hAnsi="仿宋" w:eastAsia="仿宋"/>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序号：414</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QSZXGAJQT-10</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《娱乐场所治安管理办法》（公安部令第93号）第四条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娱乐场所领取营业执照后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所领取营业执照后，应当在15日内向所在地县（市）公安局、城市公安分局治安部门备案；县（市）公安局、城市公安分局治安部门受理备案后，应当在5日内将备案资料通报娱乐场所所在辖区公安派出所。县（市）公安局、城市公安分局治安部门对备案的娱乐场所应当统一建立管理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娱乐场营业执照等相关材料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序号：415</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QSZXGAJQT-11</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申请开办旅馆备案、签署意见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《旅馆业治安管理办法》第四条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经批准开业的旅馆，如有歇业、转业、合并、迁移、改变名称等情况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申请开办旅馆，应经主管部门审查批准，经当地公安机关签署意见，向工商行政管理部门申请登记，领取营业执照后，方准开业。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经批准开业的旅馆，如有歇业、转业、合并、迁移、改变名称等情况，应当在工商行政管理部门办理变更登记后3日内，向当地的县、市公安局、公安分局备案。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旅馆营业执照等相关材料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序号：416</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QSZXGAJQT-12</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临时征用国家机关、企业事业组织、社会团体以及公民个人的房屋、场所、设施、运输工具、工程机械等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《中华人民共和国戒严法》第十七条第一款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国家机关、企业事业组织、社会团体以及公民个人的房屋、场所、设施、运输工具、工程机械等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根据执行戒严任务的需要，戒严地区的县级以上人民政府可以临时征用国家机关、企业事业组织、社会团体以及公民个人的房屋、场所、设施、运输工具、工程机械等。在非常紧急的情况下，执行戒严任务的人民警察、人民武装警察、人民解放军的现场指挥员可以直接决定临时征用，地方人民政府应当给予协助。实施征用应当开具征用单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序号：417</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QSZXGAJQT-13</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互联网上网服务营业场所变更备案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《互联网上网服务营业场所管理条例》（国务院令666号修订）第十三条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互联网上网服务营业场所经营单位变更营业场所地址或者对营业场所进行改建、扩建，变更计算机数量或者其他重要事项的，应当经原审核机关同意。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营业执照、经营许可证等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序号：418</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QSZXGAJQT-14</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中华人民共和国出入境证件审核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《中华人民共和国护照法》（2006年4月29日中华人民共和国主席令第五十号) 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公民申请普通护照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公民申请普通护照，应当提交本人的居民身份证、户口薄、近期免冠照片以及申请事由的相关材料。国家工作人员因本法第五条规定的原因出境申请普通护照色，还应当按照国家有关规定提交相关证明文件）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提交本人的居民身份证、户口薄、近期免冠照片以及申请事由的相关材料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 xml:space="preserve">0896-3682060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宋体" w:hAnsi="宋体"/>
          <w:b/>
          <w:color w:val="000000"/>
          <w:sz w:val="36"/>
          <w:szCs w:val="36"/>
        </w:rPr>
      </w:pPr>
      <w:r>
        <w:rPr>
          <w:rFonts w:hint="eastAsia" w:ascii="宋体" w:hAnsi="宋体"/>
          <w:b/>
          <w:color w:val="000000"/>
          <w:sz w:val="36"/>
          <w:szCs w:val="36"/>
        </w:rPr>
        <w:t>那曲地区申扎县公安局</w:t>
      </w:r>
      <w:r>
        <w:rPr>
          <w:rFonts w:hint="eastAsia" w:ascii="宋体" w:hAnsi="宋体"/>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序号：419</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QSZXGAJQT-15</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国家物资储备仓库保卫机构的设置和保卫人员的配备、变更情况的备案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《国家物资储备仓库安全保卫办法》（国家发展和改革委员会、公安部令第12号）第十五条第二款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国家物资储备仓库保卫机构的设置和保卫人员的配备、变更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保卫机构的设置和保卫人员的配备、变更情况应当报当地公安机关备案。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相关证件和材料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p>
      <w:pPr>
        <w:spacing w:line="580" w:lineRule="exact"/>
        <w:jc w:val="center"/>
        <w:rPr>
          <w:rFonts w:ascii="仿宋" w:hAnsi="仿宋" w:eastAsia="仿宋"/>
          <w:b/>
          <w:color w:val="000000"/>
          <w:sz w:val="36"/>
          <w:szCs w:val="36"/>
        </w:rPr>
      </w:pPr>
      <w:r>
        <w:rPr>
          <w:rFonts w:hint="eastAsia" w:ascii="仿宋" w:hAnsi="仿宋" w:eastAsia="仿宋"/>
          <w:b/>
          <w:color w:val="000000"/>
          <w:sz w:val="36"/>
          <w:szCs w:val="36"/>
        </w:rPr>
        <w:t>那曲地区申扎县公安局</w:t>
      </w:r>
      <w:r>
        <w:rPr>
          <w:rFonts w:hint="eastAsia" w:ascii="仿宋" w:hAnsi="仿宋" w:eastAsia="仿宋"/>
          <w:b/>
          <w:color w:val="000000"/>
          <w:sz w:val="36"/>
          <w:szCs w:val="36"/>
          <w:lang w:eastAsia="zh-CN"/>
        </w:rPr>
        <w:t>其他类服务指南</w:t>
      </w:r>
    </w:p>
    <w:p>
      <w:pPr>
        <w:spacing w:line="580" w:lineRule="exact"/>
        <w:rPr>
          <w:rFonts w:ascii="仿宋" w:hAnsi="仿宋" w:eastAsia="仿宋"/>
          <w:bCs/>
          <w:color w:val="000000"/>
          <w:sz w:val="28"/>
          <w:szCs w:val="28"/>
        </w:rPr>
      </w:pPr>
      <w:r>
        <w:rPr>
          <w:rFonts w:hint="eastAsia" w:ascii="仿宋" w:hAnsi="仿宋" w:eastAsia="仿宋"/>
          <w:bCs/>
          <w:color w:val="000000"/>
          <w:sz w:val="28"/>
          <w:szCs w:val="28"/>
        </w:rPr>
        <w:t>序号：420</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284"/>
        <w:gridCol w:w="272"/>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职权编码</w:t>
            </w:r>
          </w:p>
        </w:tc>
        <w:tc>
          <w:tcPr>
            <w:tcW w:w="5657" w:type="dxa"/>
            <w:gridSpan w:val="3"/>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eastAsia="zh-CN"/>
              </w:rPr>
              <w:t>5N</w:t>
            </w:r>
            <w:r>
              <w:rPr>
                <w:rFonts w:hint="eastAsia" w:ascii="Times New Roman" w:hAnsi="Times New Roman" w:eastAsia="仿宋_GB2312"/>
                <w:color w:val="000000"/>
                <w:sz w:val="28"/>
                <w:szCs w:val="28"/>
              </w:rPr>
              <w:t>QSZXGAJQT-16</w:t>
            </w:r>
          </w:p>
        </w:tc>
        <w:tc>
          <w:tcPr>
            <w:tcW w:w="2197" w:type="dxa"/>
            <w:vAlign w:val="center"/>
          </w:tcPr>
          <w:p>
            <w:pPr>
              <w:spacing w:line="32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职权类型</w:t>
            </w:r>
          </w:p>
        </w:tc>
        <w:tc>
          <w:tcPr>
            <w:tcW w:w="7854" w:type="dxa"/>
            <w:gridSpan w:val="4"/>
            <w:vAlign w:val="center"/>
          </w:tcPr>
          <w:p>
            <w:pPr>
              <w:spacing w:line="320" w:lineRule="exact"/>
              <w:ind w:left="280" w:hanging="280" w:hangingChars="100"/>
              <w:rPr>
                <w:rFonts w:ascii="Times New Roman" w:hAnsi="Times New Roman" w:eastAsia="仿宋_GB2312"/>
                <w:color w:val="000000"/>
                <w:sz w:val="28"/>
                <w:szCs w:val="28"/>
              </w:rPr>
            </w:pPr>
            <w:r>
              <w:rPr>
                <w:rFonts w:ascii="Times New Roman" w:hAnsi="Times New Roman" w:eastAsia="仿宋_GB2312"/>
                <w:color w:val="000000"/>
                <w:sz w:val="28"/>
                <w:szCs w:val="28"/>
              </w:rPr>
              <w:t>□备案  □认定  □考核□评定  □资质核验  □组织评审</w:t>
            </w:r>
          </w:p>
          <w:p>
            <w:pPr>
              <w:spacing w:line="320" w:lineRule="exact"/>
              <w:ind w:left="280" w:hanging="280" w:hangingChars="100"/>
              <w:rPr>
                <w:rFonts w:ascii="Times New Roman" w:hAnsi="Times New Roman" w:eastAsia="仿宋_GB2312"/>
                <w:b/>
                <w:color w:val="000000"/>
                <w:sz w:val="28"/>
                <w:szCs w:val="28"/>
              </w:rPr>
            </w:pPr>
            <w:r>
              <w:rPr>
                <w:rFonts w:ascii="Times New Roman" w:hAnsi="Times New Roman" w:eastAsia="仿宋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职权名称</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大型焰火燃放审核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1"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子项名称</w:t>
            </w:r>
          </w:p>
        </w:tc>
        <w:tc>
          <w:tcPr>
            <w:tcW w:w="7854" w:type="dxa"/>
            <w:gridSpan w:val="4"/>
            <w:vAlign w:val="center"/>
          </w:tcPr>
          <w:p>
            <w:pPr>
              <w:spacing w:line="320" w:lineRule="exact"/>
              <w:rPr>
                <w:rFonts w:ascii="Times New Roman" w:hAnsi="Times New Roman"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行使主体</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承办机构及电话</w:t>
            </w:r>
          </w:p>
        </w:tc>
        <w:tc>
          <w:tcPr>
            <w:tcW w:w="5385"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那曲地区申扎县公安局</w:t>
            </w:r>
          </w:p>
        </w:tc>
        <w:tc>
          <w:tcPr>
            <w:tcW w:w="2469" w:type="dxa"/>
            <w:gridSpan w:val="2"/>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设定依据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《烟花爆竹安全管理条例》（国务院令第455号）第三十三条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受理范围</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申请举办焰火晚会以及其他大型焰火燃放活动的主办单位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7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受理条件</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举办焰火晚会以及其他大型焰火燃放活动，主办单位应当按照分级管理的规定，向有关人民政府公安部门提出申请，并提交下列有关材料：（一）举办焰火晚会以及其他大型焰火燃放活动的时间、地点、环境、活动性质、规模；（二）燃放烟花爆竹的种类、规格、数量；（三）燃放作业方案；（四）燃放作业单位、作业人员符合行业标准规定条件的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提交材料</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相关证件和材料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法定期限</w:t>
            </w:r>
          </w:p>
        </w:tc>
        <w:tc>
          <w:tcPr>
            <w:tcW w:w="4101"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无明确规定</w:t>
            </w:r>
          </w:p>
        </w:tc>
        <w:tc>
          <w:tcPr>
            <w:tcW w:w="1556" w:type="dxa"/>
            <w:gridSpan w:val="2"/>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承诺期限</w:t>
            </w:r>
          </w:p>
        </w:tc>
        <w:tc>
          <w:tcPr>
            <w:tcW w:w="2197" w:type="dxa"/>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收费标准</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收费依据</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基本流程</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提交备案材料→审核→书面通知→发备案证明→办结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2"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工作时间</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和地址</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夏季  上午：9:30-</w:t>
            </w:r>
            <w:r>
              <w:rPr>
                <w:rFonts w:hint="eastAsia" w:ascii="Times New Roman" w:hAnsi="Times New Roman" w:eastAsia="仿宋_GB2312"/>
                <w:color w:val="000000"/>
                <w:sz w:val="28"/>
                <w:szCs w:val="28"/>
              </w:rPr>
              <w:t>12</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3</w:t>
            </w:r>
            <w:r>
              <w:rPr>
                <w:rFonts w:ascii="Times New Roman" w:hAnsi="Times New Roman" w:eastAsia="仿宋_GB2312"/>
                <w:color w:val="000000"/>
                <w:sz w:val="28"/>
                <w:szCs w:val="28"/>
              </w:rPr>
              <w:t>0；下午：15:30-18:30</w:t>
            </w:r>
          </w:p>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冬季  上午：</w:t>
            </w:r>
            <w:r>
              <w:rPr>
                <w:rFonts w:hint="eastAsia" w:ascii="Times New Roman" w:hAnsi="Times New Roman" w:eastAsia="仿宋_GB2312"/>
                <w:color w:val="000000"/>
                <w:sz w:val="28"/>
                <w:szCs w:val="28"/>
              </w:rPr>
              <w:t>10</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00</w:t>
            </w:r>
            <w:r>
              <w:rPr>
                <w:rFonts w:ascii="Times New Roman" w:hAnsi="Times New Roman" w:eastAsia="仿宋_GB2312"/>
                <w:color w:val="000000"/>
                <w:sz w:val="28"/>
                <w:szCs w:val="28"/>
              </w:rPr>
              <w:t>-13:00；下午：15:30-18:30</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地址：西藏自治区那曲地区申扎县甲岗路1号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3"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监督投诉</w:t>
            </w:r>
            <w:r>
              <w:rPr>
                <w:rFonts w:ascii="Times New Roman" w:hAnsi="Times New Roman" w:eastAsia="仿宋_GB2312"/>
                <w:color w:val="000000"/>
                <w:spacing w:val="-20"/>
                <w:sz w:val="28"/>
                <w:szCs w:val="28"/>
              </w:rPr>
              <w:t>机构及电话</w:t>
            </w:r>
          </w:p>
        </w:tc>
        <w:tc>
          <w:tcPr>
            <w:tcW w:w="7854" w:type="dxa"/>
            <w:gridSpan w:val="4"/>
            <w:vAlign w:val="center"/>
          </w:tcPr>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申扎县纪律检查委员会</w:t>
            </w:r>
          </w:p>
          <w:p>
            <w:pPr>
              <w:spacing w:line="32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8"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注意事项</w:t>
            </w:r>
          </w:p>
        </w:tc>
        <w:tc>
          <w:tcPr>
            <w:tcW w:w="7854" w:type="dxa"/>
            <w:gridSpan w:val="4"/>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备注</w:t>
            </w:r>
          </w:p>
        </w:tc>
        <w:tc>
          <w:tcPr>
            <w:tcW w:w="7854" w:type="dxa"/>
            <w:gridSpan w:val="4"/>
            <w:vAlign w:val="center"/>
          </w:tcPr>
          <w:p>
            <w:pPr>
              <w:spacing w:line="320" w:lineRule="exact"/>
              <w:rPr>
                <w:rFonts w:ascii="Times New Roman" w:hAnsi="Times New Roman" w:eastAsia="仿宋_GB2312"/>
                <w:color w:val="00000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36C4B"/>
    <w:multiLevelType w:val="multilevel"/>
    <w:tmpl w:val="6F636C4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EDD38D0"/>
    <w:multiLevelType w:val="multilevel"/>
    <w:tmpl w:val="7EDD38D0"/>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E6B98"/>
    <w:rsid w:val="00026A38"/>
    <w:rsid w:val="00063ED8"/>
    <w:rsid w:val="000926DF"/>
    <w:rsid w:val="000927EC"/>
    <w:rsid w:val="000B5A1A"/>
    <w:rsid w:val="000E10D8"/>
    <w:rsid w:val="0017613C"/>
    <w:rsid w:val="001B74F3"/>
    <w:rsid w:val="001D500B"/>
    <w:rsid w:val="001E1A70"/>
    <w:rsid w:val="001F31CC"/>
    <w:rsid w:val="0023406C"/>
    <w:rsid w:val="00235252"/>
    <w:rsid w:val="00246A37"/>
    <w:rsid w:val="002A6699"/>
    <w:rsid w:val="00317CF2"/>
    <w:rsid w:val="0032301E"/>
    <w:rsid w:val="003724FD"/>
    <w:rsid w:val="003A01FE"/>
    <w:rsid w:val="003D5690"/>
    <w:rsid w:val="00420849"/>
    <w:rsid w:val="00442521"/>
    <w:rsid w:val="004453DF"/>
    <w:rsid w:val="00485AA9"/>
    <w:rsid w:val="00496F1B"/>
    <w:rsid w:val="004A4B92"/>
    <w:rsid w:val="004C0FE5"/>
    <w:rsid w:val="004C4681"/>
    <w:rsid w:val="004D5827"/>
    <w:rsid w:val="004D7F44"/>
    <w:rsid w:val="004E0CD3"/>
    <w:rsid w:val="004F0C8D"/>
    <w:rsid w:val="004F61F6"/>
    <w:rsid w:val="005163B1"/>
    <w:rsid w:val="005A478D"/>
    <w:rsid w:val="005D0939"/>
    <w:rsid w:val="005D1036"/>
    <w:rsid w:val="00621476"/>
    <w:rsid w:val="0064197C"/>
    <w:rsid w:val="0064766E"/>
    <w:rsid w:val="0067156F"/>
    <w:rsid w:val="00680F87"/>
    <w:rsid w:val="00685133"/>
    <w:rsid w:val="007203FF"/>
    <w:rsid w:val="00733372"/>
    <w:rsid w:val="00736290"/>
    <w:rsid w:val="00770EF3"/>
    <w:rsid w:val="00784230"/>
    <w:rsid w:val="0079731B"/>
    <w:rsid w:val="007C0EFD"/>
    <w:rsid w:val="007E7F83"/>
    <w:rsid w:val="007F2C6E"/>
    <w:rsid w:val="008155F8"/>
    <w:rsid w:val="008300EA"/>
    <w:rsid w:val="00833DFD"/>
    <w:rsid w:val="00854B75"/>
    <w:rsid w:val="00877ACD"/>
    <w:rsid w:val="008A55CB"/>
    <w:rsid w:val="00912A58"/>
    <w:rsid w:val="0091321F"/>
    <w:rsid w:val="009164E9"/>
    <w:rsid w:val="009234C7"/>
    <w:rsid w:val="00941814"/>
    <w:rsid w:val="00964DF3"/>
    <w:rsid w:val="0099223B"/>
    <w:rsid w:val="009E1DBF"/>
    <w:rsid w:val="00A22B82"/>
    <w:rsid w:val="00A2624B"/>
    <w:rsid w:val="00A62988"/>
    <w:rsid w:val="00AA47A3"/>
    <w:rsid w:val="00AD29A1"/>
    <w:rsid w:val="00AF744A"/>
    <w:rsid w:val="00B245C4"/>
    <w:rsid w:val="00B36A52"/>
    <w:rsid w:val="00B52308"/>
    <w:rsid w:val="00B563B1"/>
    <w:rsid w:val="00BA3BCD"/>
    <w:rsid w:val="00BC3881"/>
    <w:rsid w:val="00BC7736"/>
    <w:rsid w:val="00C35F5B"/>
    <w:rsid w:val="00C771CE"/>
    <w:rsid w:val="00C77D27"/>
    <w:rsid w:val="00C96CEA"/>
    <w:rsid w:val="00CA5468"/>
    <w:rsid w:val="00CD4875"/>
    <w:rsid w:val="00D13C4B"/>
    <w:rsid w:val="00D22F2F"/>
    <w:rsid w:val="00D34BD6"/>
    <w:rsid w:val="00D540BC"/>
    <w:rsid w:val="00DB7405"/>
    <w:rsid w:val="00E24E68"/>
    <w:rsid w:val="00E574BE"/>
    <w:rsid w:val="00E576C9"/>
    <w:rsid w:val="00EC0D61"/>
    <w:rsid w:val="00F44159"/>
    <w:rsid w:val="00F75E57"/>
    <w:rsid w:val="00FC0028"/>
    <w:rsid w:val="016D70C3"/>
    <w:rsid w:val="01AC6A31"/>
    <w:rsid w:val="033746A3"/>
    <w:rsid w:val="05171726"/>
    <w:rsid w:val="06551660"/>
    <w:rsid w:val="06785607"/>
    <w:rsid w:val="09715974"/>
    <w:rsid w:val="09B73D0A"/>
    <w:rsid w:val="0ACE6B98"/>
    <w:rsid w:val="0B6A0E30"/>
    <w:rsid w:val="0C0D06B0"/>
    <w:rsid w:val="0C1B0AC0"/>
    <w:rsid w:val="0EBD3E31"/>
    <w:rsid w:val="0EF72BB0"/>
    <w:rsid w:val="142D3546"/>
    <w:rsid w:val="14BB58C8"/>
    <w:rsid w:val="160D3956"/>
    <w:rsid w:val="16751E7E"/>
    <w:rsid w:val="16936C0A"/>
    <w:rsid w:val="18C27C7D"/>
    <w:rsid w:val="192D07BB"/>
    <w:rsid w:val="1B847647"/>
    <w:rsid w:val="1D8D1909"/>
    <w:rsid w:val="1DEF7D13"/>
    <w:rsid w:val="1DF32C3D"/>
    <w:rsid w:val="1E531A8B"/>
    <w:rsid w:val="210F706D"/>
    <w:rsid w:val="26607D51"/>
    <w:rsid w:val="27A8363F"/>
    <w:rsid w:val="27B34791"/>
    <w:rsid w:val="29DD27B5"/>
    <w:rsid w:val="2A580220"/>
    <w:rsid w:val="2C2E2D47"/>
    <w:rsid w:val="2E100901"/>
    <w:rsid w:val="2E220AB6"/>
    <w:rsid w:val="2EC21A53"/>
    <w:rsid w:val="36200E37"/>
    <w:rsid w:val="37D75139"/>
    <w:rsid w:val="39A53130"/>
    <w:rsid w:val="39F7123F"/>
    <w:rsid w:val="3B271565"/>
    <w:rsid w:val="3BEE0545"/>
    <w:rsid w:val="3D2327AC"/>
    <w:rsid w:val="46864E1A"/>
    <w:rsid w:val="469D0525"/>
    <w:rsid w:val="494F3C1F"/>
    <w:rsid w:val="4B047308"/>
    <w:rsid w:val="4BEF1273"/>
    <w:rsid w:val="4C801079"/>
    <w:rsid w:val="4D101055"/>
    <w:rsid w:val="4DA71764"/>
    <w:rsid w:val="4F691D58"/>
    <w:rsid w:val="50FD01CE"/>
    <w:rsid w:val="52166B07"/>
    <w:rsid w:val="52F95771"/>
    <w:rsid w:val="54495451"/>
    <w:rsid w:val="549478F1"/>
    <w:rsid w:val="573D76FF"/>
    <w:rsid w:val="57E869AA"/>
    <w:rsid w:val="582749BC"/>
    <w:rsid w:val="593B7E16"/>
    <w:rsid w:val="59485F23"/>
    <w:rsid w:val="5A1D0EA0"/>
    <w:rsid w:val="5A6140F7"/>
    <w:rsid w:val="5AE63D26"/>
    <w:rsid w:val="5AFC1ACF"/>
    <w:rsid w:val="5BBB6EF0"/>
    <w:rsid w:val="5C22383C"/>
    <w:rsid w:val="5C9F00FB"/>
    <w:rsid w:val="5D212CE8"/>
    <w:rsid w:val="5EE862DB"/>
    <w:rsid w:val="5F0B42C7"/>
    <w:rsid w:val="61F4736C"/>
    <w:rsid w:val="62D911B2"/>
    <w:rsid w:val="64090918"/>
    <w:rsid w:val="6AFF3F8C"/>
    <w:rsid w:val="6B804592"/>
    <w:rsid w:val="6C704B4F"/>
    <w:rsid w:val="6DB658DA"/>
    <w:rsid w:val="6DE941AC"/>
    <w:rsid w:val="707D6E71"/>
    <w:rsid w:val="71B15B24"/>
    <w:rsid w:val="73295C63"/>
    <w:rsid w:val="749D0291"/>
    <w:rsid w:val="75C22483"/>
    <w:rsid w:val="769F4B70"/>
    <w:rsid w:val="7A655837"/>
    <w:rsid w:val="7C3A070F"/>
    <w:rsid w:val="7CD32E20"/>
    <w:rsid w:val="7F286AA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63C8"/>
      <w:u w:val="none"/>
    </w:rPr>
  </w:style>
  <w:style w:type="character" w:customStyle="1" w:styleId="7">
    <w:name w:val="页眉 Char"/>
    <w:basedOn w:val="4"/>
    <w:link w:val="3"/>
    <w:qFormat/>
    <w:uiPriority w:val="0"/>
    <w:rPr>
      <w:rFonts w:ascii="Calibri" w:hAnsi="Calibri"/>
      <w:kern w:val="2"/>
      <w:sz w:val="18"/>
      <w:szCs w:val="18"/>
      <w:lang w:bidi="ar-SA"/>
    </w:rPr>
  </w:style>
  <w:style w:type="character" w:customStyle="1" w:styleId="8">
    <w:name w:val="页脚 Char"/>
    <w:basedOn w:val="4"/>
    <w:link w:val="2"/>
    <w:qFormat/>
    <w:uiPriority w:val="0"/>
    <w:rPr>
      <w:rFonts w:ascii="Calibri" w:hAnsi="Calibri"/>
      <w:kern w:val="2"/>
      <w:sz w:val="18"/>
      <w:szCs w:val="18"/>
      <w:lang w:bidi="ar-SA"/>
    </w:rPr>
  </w:style>
  <w:style w:type="character" w:customStyle="1" w:styleId="9">
    <w:name w:val="font51"/>
    <w:basedOn w:val="4"/>
    <w:qFormat/>
    <w:uiPriority w:val="0"/>
    <w:rPr>
      <w:rFonts w:hint="eastAsia" w:ascii="宋体" w:hAnsi="宋体" w:eastAsia="宋体" w:cs="宋体"/>
      <w:b/>
      <w:color w:val="000000"/>
      <w:sz w:val="12"/>
      <w:szCs w:val="12"/>
      <w:u w:val="none"/>
    </w:rPr>
  </w:style>
  <w:style w:type="character" w:customStyle="1" w:styleId="10">
    <w:name w:val="font41"/>
    <w:basedOn w:val="4"/>
    <w:qFormat/>
    <w:uiPriority w:val="0"/>
    <w:rPr>
      <w:rFonts w:hint="eastAsia" w:ascii="宋体" w:hAnsi="宋体" w:eastAsia="宋体" w:cs="宋体"/>
      <w:color w:val="000000"/>
      <w:sz w:val="12"/>
      <w:szCs w:val="1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F6F4A9-F4E0-452B-AC22-3EB803FFAC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479</Pages>
  <Words>36197</Words>
  <Characters>206326</Characters>
  <Lines>1719</Lines>
  <Paragraphs>484</Paragraphs>
  <ScaleCrop>false</ScaleCrop>
  <LinksUpToDate>false</LinksUpToDate>
  <CharactersWithSpaces>242039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2016-11-08T07:57:00Z</dcterms:created>
  <dc:creator>jiang</dc:creator>
  <cp:lastModifiedBy>Administrator</cp:lastModifiedBy>
  <dcterms:modified xsi:type="dcterms:W3CDTF">2017-10-23T09:29:30Z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